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E618A3" w14:textId="3FBA1AEF" w:rsidR="009B62B3" w:rsidRDefault="009B62B3" w:rsidP="009B62B3">
      <w:pPr>
        <w:spacing w:after="120"/>
        <w:ind w:left="2127"/>
        <w:jc w:val="left"/>
        <w:rPr>
          <w:rFonts w:eastAsia="Calibri" w:cstheme="minorHAnsi"/>
          <w:sz w:val="28"/>
          <w:lang w:eastAsia="fr-FR"/>
        </w:rPr>
      </w:pPr>
      <w:r>
        <w:rPr>
          <w:noProof/>
          <w:lang w:eastAsia="fr-FR"/>
        </w:rPr>
        <mc:AlternateContent>
          <mc:Choice Requires="wps">
            <w:drawing>
              <wp:anchor distT="0" distB="0" distL="114300" distR="114300" simplePos="0" relativeHeight="251671552" behindDoc="0" locked="0" layoutInCell="1" allowOverlap="1" wp14:anchorId="6075F3F1" wp14:editId="42D2E973">
                <wp:simplePos x="0" y="0"/>
                <wp:positionH relativeFrom="column">
                  <wp:posOffset>-594995</wp:posOffset>
                </wp:positionH>
                <wp:positionV relativeFrom="paragraph">
                  <wp:posOffset>5405755</wp:posOffset>
                </wp:positionV>
                <wp:extent cx="6772275" cy="2971800"/>
                <wp:effectExtent l="0" t="0" r="0" b="0"/>
                <wp:wrapNone/>
                <wp:docPr id="7192" name="Zone de texte 7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2971800"/>
                        </a:xfrm>
                        <a:prstGeom prst="rect">
                          <a:avLst/>
                        </a:prstGeom>
                        <a:noFill/>
                        <a:ln w="9525">
                          <a:noFill/>
                          <a:miter lim="800000"/>
                          <a:headEnd/>
                          <a:tailEnd/>
                        </a:ln>
                      </wps:spPr>
                      <wps:txbx>
                        <w:txbxContent>
                          <w:p w14:paraId="0B25DD37" w14:textId="585AFA32" w:rsidR="009B62B3" w:rsidRDefault="009B62B3" w:rsidP="009B62B3">
                            <w:pPr>
                              <w:spacing w:line="240" w:lineRule="auto"/>
                              <w:jc w:val="right"/>
                              <w:rPr>
                                <w:b/>
                                <w:color w:val="E36C0A" w:themeColor="accent6" w:themeShade="BF"/>
                                <w:sz w:val="92"/>
                              </w:rPr>
                            </w:pPr>
                            <w:r>
                              <w:rPr>
                                <w:b/>
                                <w:color w:val="E36C0A" w:themeColor="accent6" w:themeShade="BF"/>
                                <w:sz w:val="92"/>
                              </w:rPr>
                              <w:t>Notice sanitaire</w:t>
                            </w:r>
                          </w:p>
                          <w:p w14:paraId="46A43FC7" w14:textId="77777777" w:rsidR="009B62B3" w:rsidRDefault="009B62B3" w:rsidP="009B62B3">
                            <w:pPr>
                              <w:spacing w:line="240" w:lineRule="auto"/>
                              <w:jc w:val="right"/>
                              <w:rPr>
                                <w:b/>
                                <w:color w:val="E36C0A" w:themeColor="accent6" w:themeShade="BF"/>
                                <w:sz w:val="44"/>
                              </w:rPr>
                            </w:pPr>
                          </w:p>
                          <w:p w14:paraId="262F82FF" w14:textId="0F10903A" w:rsidR="009B62B3" w:rsidRPr="00D7394D" w:rsidRDefault="009B62B3" w:rsidP="009B62B3">
                            <w:pPr>
                              <w:spacing w:line="240" w:lineRule="auto"/>
                              <w:jc w:val="right"/>
                              <w:rPr>
                                <w:b/>
                                <w:sz w:val="92"/>
                              </w:rPr>
                            </w:pPr>
                            <w:r>
                              <w:rPr>
                                <w:b/>
                                <w:sz w:val="92"/>
                              </w:rPr>
                              <w:t>6.4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75F3F1" id="_x0000_t202" coordsize="21600,21600" o:spt="202" path="m,l,21600r21600,l21600,xe">
                <v:stroke joinstyle="miter"/>
                <v:path gradientshapeok="t" o:connecttype="rect"/>
              </v:shapetype>
              <v:shape id="Zone de texte 7192" o:spid="_x0000_s1026" type="#_x0000_t202" style="position:absolute;left:0;text-align:left;margin-left:-46.85pt;margin-top:425.65pt;width:533.25pt;height:23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" filled="f" stroked="f">
                <v:textbox>
                  <w:txbxContent>
                    <w:p w14:paraId="0B25DD37" w14:textId="585AFA32" w:rsidR="009B62B3" w:rsidRDefault="009B62B3" w:rsidP="009B62B3">
                      <w:pPr>
                        <w:spacing w:line="240" w:lineRule="auto"/>
                        <w:jc w:val="right"/>
                        <w:rPr>
                          <w:b/>
                          <w:color w:val="E36C0A" w:themeColor="accent6" w:themeShade="BF"/>
                          <w:sz w:val="92"/>
                        </w:rPr>
                      </w:pPr>
                      <w:r>
                        <w:rPr>
                          <w:b/>
                          <w:color w:val="E36C0A" w:themeColor="accent6" w:themeShade="BF"/>
                          <w:sz w:val="92"/>
                        </w:rPr>
                        <w:t>Notice sanitaire</w:t>
                      </w:r>
                    </w:p>
                    <w:p w14:paraId="46A43FC7" w14:textId="77777777" w:rsidR="009B62B3" w:rsidRDefault="009B62B3" w:rsidP="009B62B3">
                      <w:pPr>
                        <w:spacing w:line="240" w:lineRule="auto"/>
                        <w:jc w:val="right"/>
                        <w:rPr>
                          <w:b/>
                          <w:color w:val="E36C0A" w:themeColor="accent6" w:themeShade="BF"/>
                          <w:sz w:val="44"/>
                        </w:rPr>
                      </w:pPr>
                    </w:p>
                    <w:p w14:paraId="262F82FF" w14:textId="0F10903A" w:rsidR="009B62B3" w:rsidRPr="00D7394D" w:rsidRDefault="009B62B3" w:rsidP="009B62B3">
                      <w:pPr>
                        <w:spacing w:line="240" w:lineRule="auto"/>
                        <w:jc w:val="right"/>
                        <w:rPr>
                          <w:b/>
                          <w:sz w:val="92"/>
                        </w:rPr>
                      </w:pPr>
                      <w:r>
                        <w:rPr>
                          <w:b/>
                          <w:sz w:val="92"/>
                        </w:rPr>
                        <w:t>6.4</w:t>
                      </w:r>
                    </w:p>
                  </w:txbxContent>
                </v:textbox>
              </v:shape>
            </w:pict>
          </mc:Fallback>
        </mc:AlternateContent>
      </w:r>
      <w:r>
        <w:rPr>
          <w:noProof/>
          <w:lang w:eastAsia="fr-FR"/>
        </w:rPr>
        <w:drawing>
          <wp:anchor distT="0" distB="0" distL="114300" distR="114300" simplePos="0" relativeHeight="251668480" behindDoc="0" locked="0" layoutInCell="1" allowOverlap="1" wp14:anchorId="2A7012F3" wp14:editId="217D2BA7">
            <wp:simplePos x="0" y="0"/>
            <wp:positionH relativeFrom="column">
              <wp:posOffset>-3014980</wp:posOffset>
            </wp:positionH>
            <wp:positionV relativeFrom="paragraph">
              <wp:posOffset>-901065</wp:posOffset>
            </wp:positionV>
            <wp:extent cx="11160084" cy="4159046"/>
            <wp:effectExtent l="0" t="0" r="4445"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1160084" cy="4159046"/>
                    </a:xfrm>
                    <a:prstGeom prst="rect">
                      <a:avLst/>
                    </a:prstGeom>
                  </pic:spPr>
                </pic:pic>
              </a:graphicData>
            </a:graphic>
          </wp:anchor>
        </w:drawing>
      </w:r>
      <w:r>
        <w:rPr>
          <w:b/>
          <w:noProof/>
          <w:sz w:val="40"/>
          <w:lang w:eastAsia="fr-FR"/>
        </w:rPr>
        <w:t xml:space="preserve">  </w:t>
      </w:r>
      <w:bookmarkStart w:id="0" w:name="_GoBack"/>
      <w:bookmarkEnd w:id="0"/>
      <w:r w:rsidRPr="00D83FCE">
        <w:rPr>
          <w:rFonts w:cstheme="minorHAnsi"/>
          <w:noProof/>
          <w:sz w:val="28"/>
          <w:lang w:eastAsia="fr-FR"/>
        </w:rPr>
        <w:drawing>
          <wp:anchor distT="0" distB="0" distL="114300" distR="114300" simplePos="0" relativeHeight="251672576" behindDoc="0" locked="0" layoutInCell="1" allowOverlap="1" wp14:anchorId="5FBA66AE" wp14:editId="61A82A73">
            <wp:simplePos x="0" y="0"/>
            <wp:positionH relativeFrom="column">
              <wp:posOffset>530799</wp:posOffset>
            </wp:positionH>
            <wp:positionV relativeFrom="paragraph">
              <wp:posOffset>8834140</wp:posOffset>
            </wp:positionV>
            <wp:extent cx="2266806" cy="700938"/>
            <wp:effectExtent l="0" t="0" r="4445" b="6985"/>
            <wp:wrapNone/>
            <wp:docPr id="6" name="Picture 3" descr="Description : logo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Description : logoSig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62505" cy="697865"/>
                    </a:xfrm>
                    <a:prstGeom prst="rect">
                      <a:avLst/>
                    </a:prstGeom>
                    <a:noFill/>
                    <a:ln>
                      <a:noFill/>
                    </a:ln>
                    <a:extLst/>
                  </pic:spPr>
                </pic:pic>
              </a:graphicData>
            </a:graphic>
          </wp:anchor>
        </w:drawing>
      </w:r>
      <w:r>
        <w:rPr>
          <w:noProof/>
          <w:lang w:eastAsia="fr-FR"/>
        </w:rPr>
        <mc:AlternateContent>
          <mc:Choice Requires="wps">
            <w:drawing>
              <wp:anchor distT="0" distB="0" distL="114300" distR="114300" simplePos="0" relativeHeight="251670528" behindDoc="0" locked="0" layoutInCell="1" allowOverlap="1" wp14:anchorId="1F98D871" wp14:editId="52161552">
                <wp:simplePos x="0" y="0"/>
                <wp:positionH relativeFrom="column">
                  <wp:posOffset>539115</wp:posOffset>
                </wp:positionH>
                <wp:positionV relativeFrom="paragraph">
                  <wp:posOffset>8832850</wp:posOffset>
                </wp:positionV>
                <wp:extent cx="6029325" cy="695325"/>
                <wp:effectExtent l="0" t="0" r="9525" b="9525"/>
                <wp:wrapNone/>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9325" cy="695325"/>
                        </a:xfrm>
                        <a:prstGeom prst="rect">
                          <a:avLst/>
                        </a:prstGeom>
                        <a:solidFill>
                          <a:schemeClr val="accent5">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C131FA" w14:textId="77777777" w:rsidR="009B62B3" w:rsidRDefault="009B62B3" w:rsidP="009B62B3">
                            <w:pPr>
                              <w:jc w:val="right"/>
                              <w:rPr>
                                <w:color w:val="FFFFFF" w:themeColor="background1"/>
                              </w:rPr>
                            </w:pPr>
                          </w:p>
                          <w:p w14:paraId="19A70649" w14:textId="77777777" w:rsidR="009B62B3" w:rsidRDefault="009B62B3" w:rsidP="009B62B3">
                            <w:pPr>
                              <w:jc w:val="right"/>
                              <w:rPr>
                                <w:color w:val="FFFFFF" w:themeColor="background1"/>
                              </w:rPr>
                            </w:pPr>
                          </w:p>
                          <w:p w14:paraId="37A8D66B" w14:textId="77777777" w:rsidR="009B62B3" w:rsidRPr="00A23272" w:rsidRDefault="009B62B3" w:rsidP="009B62B3">
                            <w:pPr>
                              <w:jc w:val="right"/>
                              <w:rPr>
                                <w:color w:val="FFFFFF" w:themeColor="background1"/>
                              </w:rPr>
                            </w:pPr>
                            <w:r w:rsidRPr="00A23272">
                              <w:rPr>
                                <w:color w:val="FFFFFF" w:themeColor="background1"/>
                              </w:rPr>
                              <w:t xml:space="preserve">Projet – </w:t>
                            </w:r>
                            <w:r>
                              <w:rPr>
                                <w:color w:val="FFFFFF" w:themeColor="background1"/>
                              </w:rPr>
                              <w:t>Rapport de présentation</w:t>
                            </w:r>
                            <w:r w:rsidRPr="00A23272">
                              <w:rPr>
                                <w:color w:val="FFFFFF" w:themeColor="background1"/>
                              </w:rPr>
                              <w:t xml:space="preserve"> – </w:t>
                            </w:r>
                            <w:r>
                              <w:rPr>
                                <w:color w:val="FFFFFF" w:themeColor="background1"/>
                              </w:rPr>
                              <w:t>11/09</w:t>
                            </w:r>
                            <w:r w:rsidRPr="00A23272">
                              <w:rPr>
                                <w:color w:val="FFFFFF" w:themeColor="background1"/>
                              </w:rPr>
                              <w:t>/2017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F98D871" id="Zone de texte 9" o:spid="_x0000_s1028" type="#_x0000_t202" style="position:absolute;left:0;text-align:left;margin-left:42.45pt;margin-top:695.5pt;width:474.75pt;height:54.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" fillcolor="#31849b [2408]" stroked="f" strokeweight=".5pt">
                <v:path arrowok="t"/>
                <v:textbox>
                  <w:txbxContent>
                    <w:p w14:paraId="07C131FA" w14:textId="77777777" w:rsidR="009B62B3" w:rsidRDefault="009B62B3" w:rsidP="009B62B3">
                      <w:pPr>
                        <w:jc w:val="right"/>
                        <w:rPr>
                          <w:color w:val="FFFFFF" w:themeColor="background1"/>
                        </w:rPr>
                      </w:pPr>
                    </w:p>
                    <w:p w14:paraId="19A70649" w14:textId="77777777" w:rsidR="009B62B3" w:rsidRDefault="009B62B3" w:rsidP="009B62B3">
                      <w:pPr>
                        <w:jc w:val="right"/>
                        <w:rPr>
                          <w:color w:val="FFFFFF" w:themeColor="background1"/>
                        </w:rPr>
                      </w:pPr>
                    </w:p>
                    <w:p w14:paraId="37A8D66B" w14:textId="77777777" w:rsidR="009B62B3" w:rsidRPr="00A23272" w:rsidRDefault="009B62B3" w:rsidP="009B62B3">
                      <w:pPr>
                        <w:jc w:val="right"/>
                        <w:rPr>
                          <w:color w:val="FFFFFF" w:themeColor="background1"/>
                        </w:rPr>
                      </w:pPr>
                      <w:r w:rsidRPr="00A23272">
                        <w:rPr>
                          <w:color w:val="FFFFFF" w:themeColor="background1"/>
                        </w:rPr>
                        <w:t xml:space="preserve">Projet – </w:t>
                      </w:r>
                      <w:r>
                        <w:rPr>
                          <w:color w:val="FFFFFF" w:themeColor="background1"/>
                        </w:rPr>
                        <w:t>Rapport de présentation</w:t>
                      </w:r>
                      <w:r w:rsidRPr="00A23272">
                        <w:rPr>
                          <w:color w:val="FFFFFF" w:themeColor="background1"/>
                        </w:rPr>
                        <w:t xml:space="preserve"> – </w:t>
                      </w:r>
                      <w:r>
                        <w:rPr>
                          <w:color w:val="FFFFFF" w:themeColor="background1"/>
                        </w:rPr>
                        <w:t>11/09</w:t>
                      </w:r>
                      <w:r w:rsidRPr="00A23272">
                        <w:rPr>
                          <w:color w:val="FFFFFF" w:themeColor="background1"/>
                        </w:rPr>
                        <w:t>/2017</w:t>
                      </w:r>
                    </w:p>
                  </w:txbxContent>
                </v:textbox>
              </v:shape>
            </w:pict>
          </mc:Fallback>
        </mc:AlternateContent>
      </w:r>
      <w:r>
        <w:rPr>
          <w:noProof/>
          <w:lang w:eastAsia="fr-FR"/>
        </w:rPr>
        <w:drawing>
          <wp:anchor distT="0" distB="0" distL="114300" distR="114300" simplePos="0" relativeHeight="251669504" behindDoc="0" locked="0" layoutInCell="1" allowOverlap="1" wp14:anchorId="44D0BAB0" wp14:editId="1696D67E">
            <wp:simplePos x="0" y="0"/>
            <wp:positionH relativeFrom="column">
              <wp:posOffset>2167870</wp:posOffset>
            </wp:positionH>
            <wp:positionV relativeFrom="paragraph">
              <wp:posOffset>1740166</wp:posOffset>
            </wp:positionV>
            <wp:extent cx="4454012" cy="2610465"/>
            <wp:effectExtent l="0" t="0" r="0" b="0"/>
            <wp:wrapNone/>
            <wp:docPr id="12288" name="Imag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57700" cy="2609850"/>
                    </a:xfrm>
                    <a:prstGeom prst="rect">
                      <a:avLst/>
                    </a:prstGeom>
                    <a:noFill/>
                  </pic:spPr>
                </pic:pic>
              </a:graphicData>
            </a:graphic>
          </wp:anchor>
        </w:drawing>
      </w:r>
      <w:r>
        <w:rPr>
          <w:rFonts w:cstheme="minorHAnsi"/>
          <w:noProof/>
          <w:sz w:val="28"/>
          <w:lang w:eastAsia="fr-FR"/>
        </w:rPr>
        <mc:AlternateContent>
          <mc:Choice Requires="wps">
            <w:drawing>
              <wp:anchor distT="0" distB="0" distL="114300" distR="114300" simplePos="0" relativeHeight="251667456" behindDoc="1" locked="0" layoutInCell="1" allowOverlap="1" wp14:anchorId="33AF7079" wp14:editId="6C7A9D7B">
                <wp:simplePos x="0" y="0"/>
                <wp:positionH relativeFrom="column">
                  <wp:posOffset>-898525</wp:posOffset>
                </wp:positionH>
                <wp:positionV relativeFrom="paragraph">
                  <wp:posOffset>-908050</wp:posOffset>
                </wp:positionV>
                <wp:extent cx="8991600" cy="10753725"/>
                <wp:effectExtent l="0" t="0" r="0" b="952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91600" cy="10753725"/>
                        </a:xfrm>
                        <a:prstGeom prst="rect">
                          <a:avLst/>
                        </a:prstGeom>
                        <a:solidFill>
                          <a:srgbClr val="E0E0E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AE4AAA9" id="Rectangle 8" o:spid="_x0000_s1026" style="position:absolute;margin-left:-70.75pt;margin-top:-71.5pt;width:708pt;height:846.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" fillcolor="#e0e0e0" stroked="f" strokeweight="2pt">
                <v:path arrowok="t"/>
              </v:rect>
            </w:pict>
          </mc:Fallback>
        </mc:AlternateContent>
      </w:r>
      <w:r>
        <w:rPr>
          <w:rFonts w:cstheme="minorHAnsi"/>
          <w:sz w:val="28"/>
        </w:rPr>
        <w:br w:type="page"/>
      </w:r>
    </w:p>
    <w:p w14:paraId="1C4C098C" w14:textId="5FF35FE6" w:rsidR="009B62B3" w:rsidRDefault="009B62B3" w:rsidP="009B62B3">
      <w:pPr>
        <w:jc w:val="left"/>
      </w:pPr>
    </w:p>
    <w:p w14:paraId="4E90F27C" w14:textId="77777777" w:rsidR="00A52D71" w:rsidRDefault="00A52D71" w:rsidP="00924974">
      <w:pPr>
        <w:jc w:val="left"/>
        <w:rPr>
          <w:rFonts w:asciiTheme="majorHAnsi" w:eastAsiaTheme="majorEastAsia" w:hAnsiTheme="majorHAnsi" w:cstheme="majorBidi"/>
          <w:b/>
          <w:bCs/>
          <w:color w:val="17365D" w:themeColor="text2" w:themeShade="BF"/>
          <w:sz w:val="36"/>
          <w:szCs w:val="28"/>
        </w:rPr>
      </w:pPr>
    </w:p>
    <w:p w14:paraId="29B3507F" w14:textId="77777777" w:rsidR="00A52D71" w:rsidRDefault="00A52D71" w:rsidP="00924974">
      <w:pPr>
        <w:jc w:val="left"/>
        <w:rPr>
          <w:rFonts w:asciiTheme="majorHAnsi" w:eastAsiaTheme="majorEastAsia" w:hAnsiTheme="majorHAnsi" w:cstheme="majorBidi"/>
          <w:b/>
          <w:bCs/>
          <w:color w:val="17365D" w:themeColor="text2" w:themeShade="BF"/>
          <w:sz w:val="36"/>
          <w:szCs w:val="28"/>
        </w:rPr>
      </w:pPr>
    </w:p>
    <w:p w14:paraId="5F23DC9F" w14:textId="77777777" w:rsidR="00924974" w:rsidRDefault="00924974" w:rsidP="00924974">
      <w:pPr>
        <w:jc w:val="left"/>
        <w:rPr>
          <w:rFonts w:asciiTheme="majorHAnsi" w:eastAsiaTheme="majorEastAsia" w:hAnsiTheme="majorHAnsi" w:cstheme="majorBidi"/>
          <w:b/>
          <w:bCs/>
          <w:color w:val="17365D" w:themeColor="text2" w:themeShade="BF"/>
          <w:sz w:val="36"/>
          <w:szCs w:val="28"/>
        </w:rPr>
      </w:pPr>
      <w:r w:rsidRPr="00521D83">
        <w:rPr>
          <w:rFonts w:asciiTheme="majorHAnsi" w:eastAsiaTheme="majorEastAsia" w:hAnsiTheme="majorHAnsi" w:cstheme="majorBidi"/>
          <w:b/>
          <w:bCs/>
          <w:color w:val="17365D" w:themeColor="text2" w:themeShade="BF"/>
          <w:sz w:val="36"/>
          <w:szCs w:val="28"/>
        </w:rPr>
        <w:t>SOMMAIRE</w:t>
      </w:r>
    </w:p>
    <w:p w14:paraId="7DD39A59" w14:textId="77777777" w:rsidR="004D5B42" w:rsidRDefault="004D5B42" w:rsidP="00924974">
      <w:pPr>
        <w:jc w:val="left"/>
        <w:rPr>
          <w:rFonts w:asciiTheme="majorHAnsi" w:eastAsiaTheme="majorEastAsia" w:hAnsiTheme="majorHAnsi" w:cstheme="majorBidi"/>
          <w:b/>
          <w:bCs/>
          <w:color w:val="17365D" w:themeColor="text2" w:themeShade="BF"/>
          <w:sz w:val="36"/>
          <w:szCs w:val="28"/>
        </w:rPr>
      </w:pPr>
    </w:p>
    <w:p w14:paraId="39D53953" w14:textId="77777777" w:rsidR="004D5B42" w:rsidRPr="00521D83" w:rsidRDefault="004D5B42" w:rsidP="00924974">
      <w:pPr>
        <w:jc w:val="left"/>
        <w:rPr>
          <w:rFonts w:asciiTheme="majorHAnsi" w:eastAsiaTheme="majorEastAsia" w:hAnsiTheme="majorHAnsi" w:cstheme="majorBidi"/>
          <w:b/>
          <w:bCs/>
          <w:color w:val="17365D" w:themeColor="text2" w:themeShade="BF"/>
          <w:sz w:val="36"/>
          <w:szCs w:val="28"/>
        </w:rPr>
      </w:pPr>
    </w:p>
    <w:p w14:paraId="6331801A" w14:textId="77777777" w:rsidR="009B62B3" w:rsidRDefault="00F5547C">
      <w:pPr>
        <w:pStyle w:val="TM1"/>
        <w:tabs>
          <w:tab w:val="left" w:pos="940"/>
          <w:tab w:val="right" w:leader="dot" w:pos="9062"/>
        </w:tabs>
        <w:rPr>
          <w:rFonts w:eastAsiaTheme="minorEastAsia"/>
          <w:noProof/>
          <w:lang w:eastAsia="fr-FR"/>
        </w:rPr>
      </w:pPr>
      <w:r>
        <w:fldChar w:fldCharType="begin"/>
      </w:r>
      <w:r w:rsidR="004D5B42">
        <w:instrText xml:space="preserve"> TOC \o "1-3" \h \z \u </w:instrText>
      </w:r>
      <w:r>
        <w:fldChar w:fldCharType="separate"/>
      </w:r>
      <w:hyperlink w:anchor="_Toc10647432" w:history="1">
        <w:r w:rsidR="009B62B3" w:rsidRPr="00B82A22">
          <w:rPr>
            <w:rStyle w:val="Lienhypertexte"/>
            <w:noProof/>
          </w:rPr>
          <w:t>1.</w:t>
        </w:r>
        <w:r w:rsidR="009B62B3">
          <w:rPr>
            <w:rFonts w:eastAsiaTheme="minorEastAsia"/>
            <w:noProof/>
            <w:lang w:eastAsia="fr-FR"/>
          </w:rPr>
          <w:tab/>
        </w:r>
        <w:r w:rsidR="009B62B3" w:rsidRPr="00B82A22">
          <w:rPr>
            <w:rStyle w:val="Lienhypertexte"/>
            <w:noProof/>
          </w:rPr>
          <w:t>Préambule : les normes et réglementations</w:t>
        </w:r>
        <w:r w:rsidR="009B62B3">
          <w:rPr>
            <w:noProof/>
            <w:webHidden/>
          </w:rPr>
          <w:tab/>
        </w:r>
        <w:r w:rsidR="009B62B3">
          <w:rPr>
            <w:noProof/>
            <w:webHidden/>
          </w:rPr>
          <w:fldChar w:fldCharType="begin"/>
        </w:r>
        <w:r w:rsidR="009B62B3">
          <w:rPr>
            <w:noProof/>
            <w:webHidden/>
          </w:rPr>
          <w:instrText xml:space="preserve"> PAGEREF _Toc10647432 \h </w:instrText>
        </w:r>
        <w:r w:rsidR="009B62B3">
          <w:rPr>
            <w:noProof/>
            <w:webHidden/>
          </w:rPr>
        </w:r>
        <w:r w:rsidR="009B62B3">
          <w:rPr>
            <w:noProof/>
            <w:webHidden/>
          </w:rPr>
          <w:fldChar w:fldCharType="separate"/>
        </w:r>
        <w:r w:rsidR="009B62B3">
          <w:rPr>
            <w:noProof/>
            <w:webHidden/>
          </w:rPr>
          <w:t>3</w:t>
        </w:r>
        <w:r w:rsidR="009B62B3">
          <w:rPr>
            <w:noProof/>
            <w:webHidden/>
          </w:rPr>
          <w:fldChar w:fldCharType="end"/>
        </w:r>
      </w:hyperlink>
    </w:p>
    <w:p w14:paraId="7D0C5EC0" w14:textId="77777777" w:rsidR="009B62B3" w:rsidRDefault="00D03E09">
      <w:pPr>
        <w:pStyle w:val="TM1"/>
        <w:tabs>
          <w:tab w:val="left" w:pos="940"/>
          <w:tab w:val="right" w:leader="dot" w:pos="9062"/>
        </w:tabs>
        <w:rPr>
          <w:rFonts w:eastAsiaTheme="minorEastAsia"/>
          <w:noProof/>
          <w:lang w:eastAsia="fr-FR"/>
        </w:rPr>
      </w:pPr>
      <w:hyperlink w:anchor="_Toc10647433" w:history="1">
        <w:r w:rsidR="009B62B3" w:rsidRPr="00B82A22">
          <w:rPr>
            <w:rStyle w:val="Lienhypertexte"/>
            <w:noProof/>
          </w:rPr>
          <w:t>2.</w:t>
        </w:r>
        <w:r w:rsidR="009B62B3">
          <w:rPr>
            <w:rFonts w:eastAsiaTheme="minorEastAsia"/>
            <w:noProof/>
            <w:lang w:eastAsia="fr-FR"/>
          </w:rPr>
          <w:tab/>
        </w:r>
        <w:r w:rsidR="009B62B3" w:rsidRPr="00B82A22">
          <w:rPr>
            <w:rStyle w:val="Lienhypertexte"/>
            <w:noProof/>
          </w:rPr>
          <w:t>Eau potable</w:t>
        </w:r>
        <w:r w:rsidR="009B62B3">
          <w:rPr>
            <w:noProof/>
            <w:webHidden/>
          </w:rPr>
          <w:tab/>
        </w:r>
        <w:r w:rsidR="009B62B3">
          <w:rPr>
            <w:noProof/>
            <w:webHidden/>
          </w:rPr>
          <w:fldChar w:fldCharType="begin"/>
        </w:r>
        <w:r w:rsidR="009B62B3">
          <w:rPr>
            <w:noProof/>
            <w:webHidden/>
          </w:rPr>
          <w:instrText xml:space="preserve"> PAGEREF _Toc10647433 \h </w:instrText>
        </w:r>
        <w:r w:rsidR="009B62B3">
          <w:rPr>
            <w:noProof/>
            <w:webHidden/>
          </w:rPr>
        </w:r>
        <w:r w:rsidR="009B62B3">
          <w:rPr>
            <w:noProof/>
            <w:webHidden/>
          </w:rPr>
          <w:fldChar w:fldCharType="separate"/>
        </w:r>
        <w:r w:rsidR="009B62B3">
          <w:rPr>
            <w:noProof/>
            <w:webHidden/>
          </w:rPr>
          <w:t>4</w:t>
        </w:r>
        <w:r w:rsidR="009B62B3">
          <w:rPr>
            <w:noProof/>
            <w:webHidden/>
          </w:rPr>
          <w:fldChar w:fldCharType="end"/>
        </w:r>
      </w:hyperlink>
    </w:p>
    <w:p w14:paraId="5E9BEEDF" w14:textId="77777777" w:rsidR="009B62B3" w:rsidRDefault="00D03E09">
      <w:pPr>
        <w:pStyle w:val="TM1"/>
        <w:tabs>
          <w:tab w:val="right" w:leader="dot" w:pos="9062"/>
        </w:tabs>
        <w:rPr>
          <w:rFonts w:eastAsiaTheme="minorEastAsia"/>
          <w:noProof/>
          <w:lang w:eastAsia="fr-FR"/>
        </w:rPr>
      </w:pPr>
      <w:hyperlink w:anchor="_Toc10647434" w:history="1">
        <w:r w:rsidR="009B62B3" w:rsidRPr="00B82A22">
          <w:rPr>
            <w:rStyle w:val="Lienhypertexte"/>
            <w:noProof/>
          </w:rPr>
          <w:t>Captages</w:t>
        </w:r>
        <w:r w:rsidR="009B62B3">
          <w:rPr>
            <w:noProof/>
            <w:webHidden/>
          </w:rPr>
          <w:tab/>
        </w:r>
        <w:r w:rsidR="009B62B3">
          <w:rPr>
            <w:noProof/>
            <w:webHidden/>
          </w:rPr>
          <w:fldChar w:fldCharType="begin"/>
        </w:r>
        <w:r w:rsidR="009B62B3">
          <w:rPr>
            <w:noProof/>
            <w:webHidden/>
          </w:rPr>
          <w:instrText xml:space="preserve"> PAGEREF _Toc10647434 \h </w:instrText>
        </w:r>
        <w:r w:rsidR="009B62B3">
          <w:rPr>
            <w:noProof/>
            <w:webHidden/>
          </w:rPr>
        </w:r>
        <w:r w:rsidR="009B62B3">
          <w:rPr>
            <w:noProof/>
            <w:webHidden/>
          </w:rPr>
          <w:fldChar w:fldCharType="separate"/>
        </w:r>
        <w:r w:rsidR="009B62B3">
          <w:rPr>
            <w:noProof/>
            <w:webHidden/>
          </w:rPr>
          <w:t>4</w:t>
        </w:r>
        <w:r w:rsidR="009B62B3">
          <w:rPr>
            <w:noProof/>
            <w:webHidden/>
          </w:rPr>
          <w:fldChar w:fldCharType="end"/>
        </w:r>
      </w:hyperlink>
    </w:p>
    <w:p w14:paraId="1F27DC6C" w14:textId="77777777" w:rsidR="009B62B3" w:rsidRDefault="00D03E09">
      <w:pPr>
        <w:pStyle w:val="TM1"/>
        <w:tabs>
          <w:tab w:val="right" w:leader="dot" w:pos="9062"/>
        </w:tabs>
        <w:rPr>
          <w:rFonts w:eastAsiaTheme="minorEastAsia"/>
          <w:noProof/>
          <w:lang w:eastAsia="fr-FR"/>
        </w:rPr>
      </w:pPr>
      <w:hyperlink w:anchor="_Toc10647435" w:history="1">
        <w:r w:rsidR="009B62B3" w:rsidRPr="00B82A22">
          <w:rPr>
            <w:rStyle w:val="Lienhypertexte"/>
            <w:noProof/>
          </w:rPr>
          <w:t>Distribution de l’eau</w:t>
        </w:r>
        <w:r w:rsidR="009B62B3">
          <w:rPr>
            <w:noProof/>
            <w:webHidden/>
          </w:rPr>
          <w:tab/>
        </w:r>
        <w:r w:rsidR="009B62B3">
          <w:rPr>
            <w:noProof/>
            <w:webHidden/>
          </w:rPr>
          <w:fldChar w:fldCharType="begin"/>
        </w:r>
        <w:r w:rsidR="009B62B3">
          <w:rPr>
            <w:noProof/>
            <w:webHidden/>
          </w:rPr>
          <w:instrText xml:space="preserve"> PAGEREF _Toc10647435 \h </w:instrText>
        </w:r>
        <w:r w:rsidR="009B62B3">
          <w:rPr>
            <w:noProof/>
            <w:webHidden/>
          </w:rPr>
        </w:r>
        <w:r w:rsidR="009B62B3">
          <w:rPr>
            <w:noProof/>
            <w:webHidden/>
          </w:rPr>
          <w:fldChar w:fldCharType="separate"/>
        </w:r>
        <w:r w:rsidR="009B62B3">
          <w:rPr>
            <w:noProof/>
            <w:webHidden/>
          </w:rPr>
          <w:t>11</w:t>
        </w:r>
        <w:r w:rsidR="009B62B3">
          <w:rPr>
            <w:noProof/>
            <w:webHidden/>
          </w:rPr>
          <w:fldChar w:fldCharType="end"/>
        </w:r>
      </w:hyperlink>
    </w:p>
    <w:p w14:paraId="573FD4EE" w14:textId="77777777" w:rsidR="009B62B3" w:rsidRDefault="00D03E09">
      <w:pPr>
        <w:pStyle w:val="TM1"/>
        <w:tabs>
          <w:tab w:val="right" w:leader="dot" w:pos="9062"/>
        </w:tabs>
        <w:rPr>
          <w:rFonts w:eastAsiaTheme="minorEastAsia"/>
          <w:noProof/>
          <w:lang w:eastAsia="fr-FR"/>
        </w:rPr>
      </w:pPr>
      <w:hyperlink w:anchor="_Toc10647436" w:history="1">
        <w:r w:rsidR="009B62B3" w:rsidRPr="00B82A22">
          <w:rPr>
            <w:rStyle w:val="Lienhypertexte"/>
            <w:noProof/>
          </w:rPr>
          <w:t>Prix du service de l’eau potable</w:t>
        </w:r>
        <w:r w:rsidR="009B62B3">
          <w:rPr>
            <w:noProof/>
            <w:webHidden/>
          </w:rPr>
          <w:tab/>
        </w:r>
        <w:r w:rsidR="009B62B3">
          <w:rPr>
            <w:noProof/>
            <w:webHidden/>
          </w:rPr>
          <w:fldChar w:fldCharType="begin"/>
        </w:r>
        <w:r w:rsidR="009B62B3">
          <w:rPr>
            <w:noProof/>
            <w:webHidden/>
          </w:rPr>
          <w:instrText xml:space="preserve"> PAGEREF _Toc10647436 \h </w:instrText>
        </w:r>
        <w:r w:rsidR="009B62B3">
          <w:rPr>
            <w:noProof/>
            <w:webHidden/>
          </w:rPr>
        </w:r>
        <w:r w:rsidR="009B62B3">
          <w:rPr>
            <w:noProof/>
            <w:webHidden/>
          </w:rPr>
          <w:fldChar w:fldCharType="separate"/>
        </w:r>
        <w:r w:rsidR="009B62B3">
          <w:rPr>
            <w:noProof/>
            <w:webHidden/>
          </w:rPr>
          <w:t>11</w:t>
        </w:r>
        <w:r w:rsidR="009B62B3">
          <w:rPr>
            <w:noProof/>
            <w:webHidden/>
          </w:rPr>
          <w:fldChar w:fldCharType="end"/>
        </w:r>
      </w:hyperlink>
    </w:p>
    <w:p w14:paraId="46D8830E" w14:textId="77777777" w:rsidR="009B62B3" w:rsidRDefault="00D03E09">
      <w:pPr>
        <w:pStyle w:val="TM1"/>
        <w:tabs>
          <w:tab w:val="left" w:pos="940"/>
          <w:tab w:val="right" w:leader="dot" w:pos="9062"/>
        </w:tabs>
        <w:rPr>
          <w:rFonts w:eastAsiaTheme="minorEastAsia"/>
          <w:noProof/>
          <w:lang w:eastAsia="fr-FR"/>
        </w:rPr>
      </w:pPr>
      <w:hyperlink w:anchor="_Toc10647437" w:history="1">
        <w:r w:rsidR="009B62B3" w:rsidRPr="00B82A22">
          <w:rPr>
            <w:rStyle w:val="Lienhypertexte"/>
            <w:noProof/>
          </w:rPr>
          <w:t>3.</w:t>
        </w:r>
        <w:r w:rsidR="009B62B3">
          <w:rPr>
            <w:rFonts w:eastAsiaTheme="minorEastAsia"/>
            <w:noProof/>
            <w:lang w:eastAsia="fr-FR"/>
          </w:rPr>
          <w:tab/>
        </w:r>
        <w:r w:rsidR="009B62B3" w:rsidRPr="00B82A22">
          <w:rPr>
            <w:rStyle w:val="Lienhypertexte"/>
            <w:noProof/>
          </w:rPr>
          <w:t>Assainissement</w:t>
        </w:r>
        <w:r w:rsidR="009B62B3">
          <w:rPr>
            <w:noProof/>
            <w:webHidden/>
          </w:rPr>
          <w:tab/>
        </w:r>
        <w:r w:rsidR="009B62B3">
          <w:rPr>
            <w:noProof/>
            <w:webHidden/>
          </w:rPr>
          <w:fldChar w:fldCharType="begin"/>
        </w:r>
        <w:r w:rsidR="009B62B3">
          <w:rPr>
            <w:noProof/>
            <w:webHidden/>
          </w:rPr>
          <w:instrText xml:space="preserve"> PAGEREF _Toc10647437 \h </w:instrText>
        </w:r>
        <w:r w:rsidR="009B62B3">
          <w:rPr>
            <w:noProof/>
            <w:webHidden/>
          </w:rPr>
        </w:r>
        <w:r w:rsidR="009B62B3">
          <w:rPr>
            <w:noProof/>
            <w:webHidden/>
          </w:rPr>
          <w:fldChar w:fldCharType="separate"/>
        </w:r>
        <w:r w:rsidR="009B62B3">
          <w:rPr>
            <w:noProof/>
            <w:webHidden/>
          </w:rPr>
          <w:t>12</w:t>
        </w:r>
        <w:r w:rsidR="009B62B3">
          <w:rPr>
            <w:noProof/>
            <w:webHidden/>
          </w:rPr>
          <w:fldChar w:fldCharType="end"/>
        </w:r>
      </w:hyperlink>
    </w:p>
    <w:p w14:paraId="7B288CB2" w14:textId="77777777" w:rsidR="009B62B3" w:rsidRDefault="00D03E09">
      <w:pPr>
        <w:pStyle w:val="TM1"/>
        <w:tabs>
          <w:tab w:val="right" w:leader="dot" w:pos="9062"/>
        </w:tabs>
        <w:rPr>
          <w:rFonts w:eastAsiaTheme="minorEastAsia"/>
          <w:noProof/>
          <w:lang w:eastAsia="fr-FR"/>
        </w:rPr>
      </w:pPr>
      <w:hyperlink w:anchor="_Toc10647438" w:history="1">
        <w:r w:rsidR="009B62B3" w:rsidRPr="00B82A22">
          <w:rPr>
            <w:rStyle w:val="Lienhypertexte"/>
            <w:noProof/>
          </w:rPr>
          <w:t>Gestion de l’assainissement</w:t>
        </w:r>
        <w:r w:rsidR="009B62B3">
          <w:rPr>
            <w:noProof/>
            <w:webHidden/>
          </w:rPr>
          <w:tab/>
        </w:r>
        <w:r w:rsidR="009B62B3">
          <w:rPr>
            <w:noProof/>
            <w:webHidden/>
          </w:rPr>
          <w:fldChar w:fldCharType="begin"/>
        </w:r>
        <w:r w:rsidR="009B62B3">
          <w:rPr>
            <w:noProof/>
            <w:webHidden/>
          </w:rPr>
          <w:instrText xml:space="preserve"> PAGEREF _Toc10647438 \h </w:instrText>
        </w:r>
        <w:r w:rsidR="009B62B3">
          <w:rPr>
            <w:noProof/>
            <w:webHidden/>
          </w:rPr>
        </w:r>
        <w:r w:rsidR="009B62B3">
          <w:rPr>
            <w:noProof/>
            <w:webHidden/>
          </w:rPr>
          <w:fldChar w:fldCharType="separate"/>
        </w:r>
        <w:r w:rsidR="009B62B3">
          <w:rPr>
            <w:noProof/>
            <w:webHidden/>
          </w:rPr>
          <w:t>12</w:t>
        </w:r>
        <w:r w:rsidR="009B62B3">
          <w:rPr>
            <w:noProof/>
            <w:webHidden/>
          </w:rPr>
          <w:fldChar w:fldCharType="end"/>
        </w:r>
      </w:hyperlink>
    </w:p>
    <w:p w14:paraId="5DAA75FC" w14:textId="77777777" w:rsidR="009B62B3" w:rsidRDefault="00D03E09">
      <w:pPr>
        <w:pStyle w:val="TM1"/>
        <w:tabs>
          <w:tab w:val="right" w:leader="dot" w:pos="9062"/>
        </w:tabs>
        <w:rPr>
          <w:rFonts w:eastAsiaTheme="minorEastAsia"/>
          <w:noProof/>
          <w:lang w:eastAsia="fr-FR"/>
        </w:rPr>
      </w:pPr>
      <w:hyperlink w:anchor="_Toc10647439" w:history="1">
        <w:r w:rsidR="009B62B3" w:rsidRPr="00B82A22">
          <w:rPr>
            <w:rStyle w:val="Lienhypertexte"/>
            <w:noProof/>
          </w:rPr>
          <w:t>Assainissement collectif</w:t>
        </w:r>
        <w:r w:rsidR="009B62B3">
          <w:rPr>
            <w:noProof/>
            <w:webHidden/>
          </w:rPr>
          <w:tab/>
        </w:r>
        <w:r w:rsidR="009B62B3">
          <w:rPr>
            <w:noProof/>
            <w:webHidden/>
          </w:rPr>
          <w:fldChar w:fldCharType="begin"/>
        </w:r>
        <w:r w:rsidR="009B62B3">
          <w:rPr>
            <w:noProof/>
            <w:webHidden/>
          </w:rPr>
          <w:instrText xml:space="preserve"> PAGEREF _Toc10647439 \h </w:instrText>
        </w:r>
        <w:r w:rsidR="009B62B3">
          <w:rPr>
            <w:noProof/>
            <w:webHidden/>
          </w:rPr>
        </w:r>
        <w:r w:rsidR="009B62B3">
          <w:rPr>
            <w:noProof/>
            <w:webHidden/>
          </w:rPr>
          <w:fldChar w:fldCharType="separate"/>
        </w:r>
        <w:r w:rsidR="009B62B3">
          <w:rPr>
            <w:noProof/>
            <w:webHidden/>
          </w:rPr>
          <w:t>13</w:t>
        </w:r>
        <w:r w:rsidR="009B62B3">
          <w:rPr>
            <w:noProof/>
            <w:webHidden/>
          </w:rPr>
          <w:fldChar w:fldCharType="end"/>
        </w:r>
      </w:hyperlink>
    </w:p>
    <w:p w14:paraId="6F7D1EFC" w14:textId="77777777" w:rsidR="009B62B3" w:rsidRDefault="00D03E09">
      <w:pPr>
        <w:pStyle w:val="TM1"/>
        <w:tabs>
          <w:tab w:val="right" w:leader="dot" w:pos="9062"/>
        </w:tabs>
        <w:rPr>
          <w:rFonts w:eastAsiaTheme="minorEastAsia"/>
          <w:noProof/>
          <w:lang w:eastAsia="fr-FR"/>
        </w:rPr>
      </w:pPr>
      <w:hyperlink w:anchor="_Toc10647440" w:history="1">
        <w:r w:rsidR="009B62B3" w:rsidRPr="00B82A22">
          <w:rPr>
            <w:rStyle w:val="Lienhypertexte"/>
            <w:noProof/>
          </w:rPr>
          <w:t>Assainissement individuel</w:t>
        </w:r>
        <w:r w:rsidR="009B62B3">
          <w:rPr>
            <w:noProof/>
            <w:webHidden/>
          </w:rPr>
          <w:tab/>
        </w:r>
        <w:r w:rsidR="009B62B3">
          <w:rPr>
            <w:noProof/>
            <w:webHidden/>
          </w:rPr>
          <w:fldChar w:fldCharType="begin"/>
        </w:r>
        <w:r w:rsidR="009B62B3">
          <w:rPr>
            <w:noProof/>
            <w:webHidden/>
          </w:rPr>
          <w:instrText xml:space="preserve"> PAGEREF _Toc10647440 \h </w:instrText>
        </w:r>
        <w:r w:rsidR="009B62B3">
          <w:rPr>
            <w:noProof/>
            <w:webHidden/>
          </w:rPr>
        </w:r>
        <w:r w:rsidR="009B62B3">
          <w:rPr>
            <w:noProof/>
            <w:webHidden/>
          </w:rPr>
          <w:fldChar w:fldCharType="separate"/>
        </w:r>
        <w:r w:rsidR="009B62B3">
          <w:rPr>
            <w:noProof/>
            <w:webHidden/>
          </w:rPr>
          <w:t>13</w:t>
        </w:r>
        <w:r w:rsidR="009B62B3">
          <w:rPr>
            <w:noProof/>
            <w:webHidden/>
          </w:rPr>
          <w:fldChar w:fldCharType="end"/>
        </w:r>
      </w:hyperlink>
    </w:p>
    <w:p w14:paraId="2E1A8C9A" w14:textId="77777777" w:rsidR="009B62B3" w:rsidRDefault="00D03E09">
      <w:pPr>
        <w:pStyle w:val="TM1"/>
        <w:tabs>
          <w:tab w:val="right" w:leader="dot" w:pos="9062"/>
        </w:tabs>
        <w:rPr>
          <w:rFonts w:eastAsiaTheme="minorEastAsia"/>
          <w:noProof/>
          <w:lang w:eastAsia="fr-FR"/>
        </w:rPr>
      </w:pPr>
      <w:hyperlink w:anchor="_Toc10647441" w:history="1">
        <w:r w:rsidR="009B62B3" w:rsidRPr="00B82A22">
          <w:rPr>
            <w:rStyle w:val="Lienhypertexte"/>
            <w:noProof/>
          </w:rPr>
          <w:t>Assainissement des eaux pluviales</w:t>
        </w:r>
        <w:r w:rsidR="009B62B3">
          <w:rPr>
            <w:noProof/>
            <w:webHidden/>
          </w:rPr>
          <w:tab/>
        </w:r>
        <w:r w:rsidR="009B62B3">
          <w:rPr>
            <w:noProof/>
            <w:webHidden/>
          </w:rPr>
          <w:fldChar w:fldCharType="begin"/>
        </w:r>
        <w:r w:rsidR="009B62B3">
          <w:rPr>
            <w:noProof/>
            <w:webHidden/>
          </w:rPr>
          <w:instrText xml:space="preserve"> PAGEREF _Toc10647441 \h </w:instrText>
        </w:r>
        <w:r w:rsidR="009B62B3">
          <w:rPr>
            <w:noProof/>
            <w:webHidden/>
          </w:rPr>
        </w:r>
        <w:r w:rsidR="009B62B3">
          <w:rPr>
            <w:noProof/>
            <w:webHidden/>
          </w:rPr>
          <w:fldChar w:fldCharType="separate"/>
        </w:r>
        <w:r w:rsidR="009B62B3">
          <w:rPr>
            <w:noProof/>
            <w:webHidden/>
          </w:rPr>
          <w:t>13</w:t>
        </w:r>
        <w:r w:rsidR="009B62B3">
          <w:rPr>
            <w:noProof/>
            <w:webHidden/>
          </w:rPr>
          <w:fldChar w:fldCharType="end"/>
        </w:r>
      </w:hyperlink>
    </w:p>
    <w:p w14:paraId="4B90CEE1" w14:textId="77777777" w:rsidR="009B62B3" w:rsidRDefault="00D03E09">
      <w:pPr>
        <w:pStyle w:val="TM1"/>
        <w:tabs>
          <w:tab w:val="left" w:pos="940"/>
          <w:tab w:val="right" w:leader="dot" w:pos="9062"/>
        </w:tabs>
        <w:rPr>
          <w:rFonts w:eastAsiaTheme="minorEastAsia"/>
          <w:noProof/>
          <w:lang w:eastAsia="fr-FR"/>
        </w:rPr>
      </w:pPr>
      <w:hyperlink w:anchor="_Toc10647442" w:history="1">
        <w:r w:rsidR="009B62B3" w:rsidRPr="00B82A22">
          <w:rPr>
            <w:rStyle w:val="Lienhypertexte"/>
            <w:noProof/>
          </w:rPr>
          <w:t>4.</w:t>
        </w:r>
        <w:r w:rsidR="009B62B3">
          <w:rPr>
            <w:rFonts w:eastAsiaTheme="minorEastAsia"/>
            <w:noProof/>
            <w:lang w:eastAsia="fr-FR"/>
          </w:rPr>
          <w:tab/>
        </w:r>
        <w:r w:rsidR="009B62B3" w:rsidRPr="00B82A22">
          <w:rPr>
            <w:rStyle w:val="Lienhypertexte"/>
            <w:noProof/>
          </w:rPr>
          <w:t>Traitement des déchets</w:t>
        </w:r>
        <w:r w:rsidR="009B62B3">
          <w:rPr>
            <w:noProof/>
            <w:webHidden/>
          </w:rPr>
          <w:tab/>
        </w:r>
        <w:r w:rsidR="009B62B3">
          <w:rPr>
            <w:noProof/>
            <w:webHidden/>
          </w:rPr>
          <w:fldChar w:fldCharType="begin"/>
        </w:r>
        <w:r w:rsidR="009B62B3">
          <w:rPr>
            <w:noProof/>
            <w:webHidden/>
          </w:rPr>
          <w:instrText xml:space="preserve"> PAGEREF _Toc10647442 \h </w:instrText>
        </w:r>
        <w:r w:rsidR="009B62B3">
          <w:rPr>
            <w:noProof/>
            <w:webHidden/>
          </w:rPr>
        </w:r>
        <w:r w:rsidR="009B62B3">
          <w:rPr>
            <w:noProof/>
            <w:webHidden/>
          </w:rPr>
          <w:fldChar w:fldCharType="separate"/>
        </w:r>
        <w:r w:rsidR="009B62B3">
          <w:rPr>
            <w:noProof/>
            <w:webHidden/>
          </w:rPr>
          <w:t>14</w:t>
        </w:r>
        <w:r w:rsidR="009B62B3">
          <w:rPr>
            <w:noProof/>
            <w:webHidden/>
          </w:rPr>
          <w:fldChar w:fldCharType="end"/>
        </w:r>
      </w:hyperlink>
    </w:p>
    <w:p w14:paraId="739881C7" w14:textId="77777777" w:rsidR="00924974" w:rsidRDefault="00F5547C" w:rsidP="004D5B42">
      <w:r>
        <w:fldChar w:fldCharType="end"/>
      </w:r>
    </w:p>
    <w:p w14:paraId="3CB7AEBF" w14:textId="77777777" w:rsidR="00924974" w:rsidRPr="00231D4C" w:rsidRDefault="00924974" w:rsidP="00924974">
      <w:pPr>
        <w:ind w:firstLine="708"/>
      </w:pPr>
    </w:p>
    <w:p w14:paraId="6DB7AE2D" w14:textId="77777777" w:rsidR="00924974" w:rsidRDefault="00924974">
      <w:pPr>
        <w:jc w:val="left"/>
        <w:rPr>
          <w:rFonts w:eastAsiaTheme="majorEastAsia" w:cstheme="majorBidi"/>
          <w:bCs/>
          <w:color w:val="31849B" w:themeColor="accent5" w:themeShade="BF"/>
          <w:sz w:val="48"/>
          <w:szCs w:val="28"/>
        </w:rPr>
      </w:pPr>
    </w:p>
    <w:p w14:paraId="3AA1D78E" w14:textId="77777777" w:rsidR="009455F1" w:rsidRDefault="009455F1" w:rsidP="00924974">
      <w:pPr>
        <w:tabs>
          <w:tab w:val="left" w:pos="3778"/>
        </w:tabs>
        <w:jc w:val="left"/>
        <w:rPr>
          <w:rFonts w:eastAsiaTheme="majorEastAsia" w:cstheme="majorBidi"/>
          <w:bCs/>
          <w:color w:val="31849B" w:themeColor="accent5" w:themeShade="BF"/>
          <w:sz w:val="48"/>
          <w:szCs w:val="28"/>
        </w:rPr>
      </w:pPr>
    </w:p>
    <w:p w14:paraId="6DD728F1" w14:textId="77777777" w:rsidR="009455F1" w:rsidRDefault="009455F1" w:rsidP="00282E86"/>
    <w:p w14:paraId="724A94E4" w14:textId="77777777" w:rsidR="009455F1" w:rsidRDefault="009455F1" w:rsidP="00282E86">
      <w:pPr>
        <w:rPr>
          <w:rFonts w:ascii="Swis721 BT" w:eastAsiaTheme="majorEastAsia" w:hAnsi="Swis721 BT" w:cstheme="majorBidi"/>
          <w:color w:val="17365D" w:themeColor="text2" w:themeShade="BF"/>
          <w:spacing w:val="5"/>
          <w:kern w:val="28"/>
          <w:sz w:val="40"/>
          <w:szCs w:val="52"/>
        </w:rPr>
      </w:pPr>
      <w:r>
        <w:br w:type="page"/>
      </w:r>
    </w:p>
    <w:p w14:paraId="323EEC09" w14:textId="77777777" w:rsidR="00E75F94" w:rsidRPr="002C4667" w:rsidRDefault="00F64C12" w:rsidP="00044522">
      <w:pPr>
        <w:pStyle w:val="Titre"/>
        <w:numPr>
          <w:ilvl w:val="0"/>
          <w:numId w:val="2"/>
        </w:numPr>
        <w:outlineLvl w:val="0"/>
      </w:pPr>
      <w:r>
        <w:lastRenderedPageBreak/>
        <w:t xml:space="preserve"> </w:t>
      </w:r>
      <w:bookmarkStart w:id="1" w:name="_Toc10647432"/>
      <w:r>
        <w:t>Préambule : les normes et réglementations</w:t>
      </w:r>
      <w:bookmarkEnd w:id="1"/>
    </w:p>
    <w:p w14:paraId="32F1DCD4" w14:textId="77777777" w:rsidR="00F64C12" w:rsidRPr="00E45A77" w:rsidRDefault="00F64C12" w:rsidP="00F64C12">
      <w:pPr>
        <w:pStyle w:val="Titre10"/>
        <w:spacing w:before="0" w:beforeAutospacing="0" w:after="230" w:afterAutospacing="0"/>
        <w:jc w:val="both"/>
        <w:textAlignment w:val="top"/>
        <w:rPr>
          <w:rFonts w:asciiTheme="majorHAnsi" w:eastAsiaTheme="majorEastAsia" w:hAnsiTheme="majorHAnsi" w:cstheme="majorBidi"/>
          <w:b/>
          <w:bCs/>
          <w:color w:val="4F81BD" w:themeColor="accent1"/>
          <w:sz w:val="26"/>
          <w:szCs w:val="26"/>
          <w:lang w:eastAsia="en-US"/>
        </w:rPr>
      </w:pPr>
      <w:r w:rsidRPr="00E45A77">
        <w:rPr>
          <w:rFonts w:asciiTheme="majorHAnsi" w:eastAsiaTheme="majorEastAsia" w:hAnsiTheme="majorHAnsi" w:cstheme="majorBidi"/>
          <w:b/>
          <w:bCs/>
          <w:color w:val="4F81BD" w:themeColor="accent1"/>
          <w:sz w:val="26"/>
          <w:szCs w:val="26"/>
          <w:lang w:eastAsia="en-US"/>
        </w:rPr>
        <w:t>Les textes réglementaires en vigueur :</w:t>
      </w:r>
    </w:p>
    <w:p w14:paraId="03B17667" w14:textId="77777777" w:rsidR="00F64C12" w:rsidRPr="00A84003" w:rsidRDefault="00F64C12" w:rsidP="00F64C12">
      <w:pPr>
        <w:pStyle w:val="Titre10"/>
        <w:spacing w:before="0" w:beforeAutospacing="0" w:after="230" w:afterAutospacing="0"/>
        <w:jc w:val="both"/>
        <w:textAlignment w:val="top"/>
        <w:rPr>
          <w:rFonts w:asciiTheme="minorHAnsi" w:eastAsiaTheme="minorHAnsi" w:hAnsiTheme="minorHAnsi" w:cstheme="minorBidi"/>
          <w:szCs w:val="22"/>
          <w:lang w:eastAsia="en-US"/>
        </w:rPr>
      </w:pPr>
      <w:r w:rsidRPr="00A84003">
        <w:rPr>
          <w:rFonts w:asciiTheme="minorHAnsi" w:eastAsiaTheme="minorHAnsi" w:hAnsiTheme="minorHAnsi" w:cstheme="minorBidi"/>
          <w:szCs w:val="22"/>
          <w:lang w:eastAsia="en-US"/>
        </w:rPr>
        <w:t>Depuis le 1er janvier 2004 est entré en vigueur un nouveau contrôle sanitaire des eaux destinées à la consommation humaine. Défini dans le Code de la Santé Publique, il respecte la directive européenne du 3 novembre 1998 et tient compte de l’évolution des connaissances scientifiques.</w:t>
      </w:r>
    </w:p>
    <w:p w14:paraId="4A180889" w14:textId="77777777" w:rsidR="00F64C12" w:rsidRPr="00A84003" w:rsidRDefault="00F64C12" w:rsidP="00F64C12">
      <w:pPr>
        <w:pStyle w:val="NormalWeb"/>
        <w:spacing w:before="0" w:beforeAutospacing="0" w:after="230" w:afterAutospacing="0"/>
        <w:jc w:val="both"/>
        <w:rPr>
          <w:rFonts w:asciiTheme="minorHAnsi" w:eastAsiaTheme="minorHAnsi" w:hAnsiTheme="minorHAnsi" w:cstheme="minorBidi"/>
          <w:szCs w:val="22"/>
          <w:lang w:eastAsia="en-US"/>
        </w:rPr>
      </w:pPr>
      <w:r w:rsidRPr="00A84003">
        <w:rPr>
          <w:rFonts w:asciiTheme="minorHAnsi" w:eastAsiaTheme="minorHAnsi" w:hAnsiTheme="minorHAnsi" w:cstheme="minorBidi"/>
          <w:szCs w:val="22"/>
          <w:lang w:eastAsia="en-US"/>
        </w:rPr>
        <w:t>L’eau fait partie des produits alimentaires les plus contrôlés. Pour livrer au consommateur une eau potable, le distributeur doit respecter des normes de qualité particulièrement rigoureuses.</w:t>
      </w:r>
    </w:p>
    <w:p w14:paraId="170C55AD" w14:textId="77777777" w:rsidR="00F64C12" w:rsidRPr="00E45A77" w:rsidRDefault="00F64C12" w:rsidP="00933F51">
      <w:pPr>
        <w:pStyle w:val="NormalWeb"/>
        <w:spacing w:before="0" w:beforeAutospacing="0" w:after="230" w:afterAutospacing="0"/>
        <w:jc w:val="both"/>
        <w:rPr>
          <w:rFonts w:asciiTheme="majorHAnsi" w:eastAsiaTheme="majorEastAsia" w:hAnsiTheme="majorHAnsi" w:cstheme="majorBidi"/>
          <w:b/>
          <w:bCs/>
          <w:color w:val="4F81BD" w:themeColor="accent1"/>
          <w:sz w:val="26"/>
          <w:szCs w:val="26"/>
          <w:lang w:eastAsia="en-US"/>
        </w:rPr>
      </w:pPr>
      <w:r w:rsidRPr="003F53B3">
        <w:rPr>
          <w:rFonts w:asciiTheme="minorHAnsi" w:eastAsiaTheme="minorHAnsi" w:hAnsiTheme="minorHAnsi" w:cstheme="minorBidi"/>
          <w:sz w:val="22"/>
          <w:szCs w:val="22"/>
          <w:lang w:eastAsia="en-US"/>
        </w:rPr>
        <w:t xml:space="preserve"> </w:t>
      </w:r>
      <w:r w:rsidRPr="00E45A77">
        <w:rPr>
          <w:rFonts w:asciiTheme="majorHAnsi" w:eastAsiaTheme="majorEastAsia" w:hAnsiTheme="majorHAnsi" w:cstheme="majorBidi"/>
          <w:b/>
          <w:bCs/>
          <w:color w:val="4F81BD" w:themeColor="accent1"/>
          <w:sz w:val="26"/>
          <w:szCs w:val="26"/>
          <w:lang w:eastAsia="en-US"/>
        </w:rPr>
        <w:t>Le cadre législatif de l’eau potable en France est défini par les principaux textes en vigueur :</w:t>
      </w:r>
    </w:p>
    <w:p w14:paraId="4F3F8286" w14:textId="77777777" w:rsidR="00F64C12" w:rsidRPr="00A84003" w:rsidRDefault="00F64C12" w:rsidP="00F64C12">
      <w:pPr>
        <w:pStyle w:val="Titre10"/>
        <w:spacing w:before="0" w:beforeAutospacing="0" w:after="230" w:afterAutospacing="0"/>
        <w:jc w:val="both"/>
        <w:textAlignment w:val="top"/>
        <w:rPr>
          <w:rFonts w:asciiTheme="minorHAnsi" w:hAnsiTheme="minorHAnsi" w:cs="Arial"/>
          <w:color w:val="353535"/>
        </w:rPr>
      </w:pPr>
      <w:r w:rsidRPr="00A84003">
        <w:rPr>
          <w:rFonts w:asciiTheme="minorHAnsi" w:eastAsiaTheme="majorEastAsia" w:hAnsiTheme="minorHAnsi" w:cstheme="majorBidi"/>
          <w:spacing w:val="5"/>
          <w:kern w:val="28"/>
          <w:lang w:eastAsia="en-US"/>
        </w:rPr>
        <w:t> </w:t>
      </w:r>
      <w:r w:rsidRPr="00A84003">
        <w:rPr>
          <w:rFonts w:asciiTheme="minorHAnsi" w:eastAsiaTheme="majorEastAsia" w:hAnsiTheme="minorHAnsi" w:cstheme="majorBidi"/>
          <w:b/>
          <w:spacing w:val="5"/>
          <w:kern w:val="28"/>
          <w:lang w:eastAsia="en-US"/>
        </w:rPr>
        <w:t>Le Code de la Santé Publique</w:t>
      </w:r>
      <w:r w:rsidRPr="00A84003">
        <w:rPr>
          <w:rFonts w:asciiTheme="minorHAnsi" w:eastAsiaTheme="majorEastAsia" w:hAnsiTheme="minorHAnsi" w:cstheme="majorBidi"/>
          <w:spacing w:val="5"/>
          <w:kern w:val="28"/>
          <w:lang w:eastAsia="en-US"/>
        </w:rPr>
        <w:t> établit les règles à respecter en matière de production et de distribution d’eau</w:t>
      </w:r>
      <w:r w:rsidRPr="00A84003">
        <w:rPr>
          <w:rFonts w:asciiTheme="minorHAnsi" w:hAnsiTheme="minorHAnsi" w:cs="Arial"/>
          <w:color w:val="353535"/>
        </w:rPr>
        <w:t>.</w:t>
      </w:r>
    </w:p>
    <w:p w14:paraId="527F1CC1" w14:textId="77777777" w:rsidR="00F64C12" w:rsidRPr="00A84003" w:rsidRDefault="00F64C12" w:rsidP="00F64C12">
      <w:pPr>
        <w:pStyle w:val="NormalWeb"/>
        <w:spacing w:before="0" w:beforeAutospacing="0" w:after="230" w:afterAutospacing="0"/>
        <w:jc w:val="both"/>
        <w:rPr>
          <w:rFonts w:asciiTheme="minorHAnsi" w:hAnsiTheme="minorHAnsi" w:cs="Arial"/>
          <w:color w:val="353535"/>
        </w:rPr>
      </w:pPr>
      <w:r w:rsidRPr="00A84003">
        <w:rPr>
          <w:rStyle w:val="apple-converted-space"/>
          <w:rFonts w:asciiTheme="minorHAnsi" w:hAnsiTheme="minorHAnsi" w:cs="Arial"/>
          <w:b/>
          <w:bCs/>
          <w:color w:val="353535"/>
        </w:rPr>
        <w:t> </w:t>
      </w:r>
      <w:r w:rsidRPr="00A84003">
        <w:rPr>
          <w:rFonts w:asciiTheme="minorHAnsi" w:hAnsiTheme="minorHAnsi" w:cs="Arial"/>
          <w:b/>
          <w:bCs/>
          <w:color w:val="353535"/>
        </w:rPr>
        <w:t>Le Code général des collectivités territoriales</w:t>
      </w:r>
      <w:r w:rsidRPr="00A84003">
        <w:rPr>
          <w:rStyle w:val="apple-converted-space"/>
          <w:rFonts w:asciiTheme="minorHAnsi" w:hAnsiTheme="minorHAnsi" w:cs="Arial"/>
          <w:color w:val="353535"/>
        </w:rPr>
        <w:t> </w:t>
      </w:r>
      <w:r w:rsidRPr="00A84003">
        <w:rPr>
          <w:rFonts w:asciiTheme="minorHAnsi" w:eastAsiaTheme="minorHAnsi" w:hAnsiTheme="minorHAnsi" w:cstheme="minorBidi"/>
          <w:lang w:eastAsia="en-US"/>
        </w:rPr>
        <w:t>a abrogé le code des communes et réglemente les modalités de fonctionnement des services publics municipaux, les rapports entre communes et organismes intercommunaux et l’information du public en matière de délégation de service public.</w:t>
      </w:r>
    </w:p>
    <w:p w14:paraId="717EFC4A" w14:textId="77777777" w:rsidR="00F64C12" w:rsidRPr="00A84003" w:rsidRDefault="00F64C12" w:rsidP="00F64C12">
      <w:pPr>
        <w:pStyle w:val="NormalWeb"/>
        <w:spacing w:before="0" w:beforeAutospacing="0" w:after="230" w:afterAutospacing="0"/>
        <w:jc w:val="both"/>
        <w:rPr>
          <w:rFonts w:asciiTheme="minorHAnsi" w:hAnsiTheme="minorHAnsi" w:cs="Arial"/>
          <w:color w:val="353535"/>
        </w:rPr>
      </w:pPr>
      <w:r w:rsidRPr="00A84003">
        <w:rPr>
          <w:rStyle w:val="apple-converted-space"/>
          <w:rFonts w:asciiTheme="minorHAnsi" w:hAnsiTheme="minorHAnsi" w:cs="Arial"/>
          <w:b/>
          <w:bCs/>
          <w:color w:val="353535"/>
        </w:rPr>
        <w:t> </w:t>
      </w:r>
      <w:r w:rsidRPr="00A84003">
        <w:rPr>
          <w:rFonts w:asciiTheme="minorHAnsi" w:hAnsiTheme="minorHAnsi" w:cs="Arial"/>
          <w:b/>
          <w:bCs/>
          <w:color w:val="353535"/>
        </w:rPr>
        <w:t>La Loi du 16 décembre 1964</w:t>
      </w:r>
      <w:r w:rsidRPr="00A84003">
        <w:rPr>
          <w:rStyle w:val="apple-converted-space"/>
          <w:rFonts w:asciiTheme="minorHAnsi" w:hAnsiTheme="minorHAnsi" w:cs="Arial"/>
          <w:color w:val="353535"/>
        </w:rPr>
        <w:t> </w:t>
      </w:r>
      <w:r w:rsidRPr="00A84003">
        <w:rPr>
          <w:rFonts w:asciiTheme="minorHAnsi" w:hAnsiTheme="minorHAnsi" w:cs="Arial"/>
          <w:color w:val="353535"/>
        </w:rPr>
        <w:t>organise globalement la gestion de l’eau et son service. Elle crée une action administrative coordonnée et met en place les agences de l’eau pour développer la protection des ressources en eau.</w:t>
      </w:r>
    </w:p>
    <w:p w14:paraId="2FA19D78" w14:textId="77777777" w:rsidR="00F64C12" w:rsidRPr="00A84003" w:rsidRDefault="00F64C12" w:rsidP="00F64C12">
      <w:pPr>
        <w:pStyle w:val="NormalWeb"/>
        <w:spacing w:before="0" w:beforeAutospacing="0" w:after="230" w:afterAutospacing="0"/>
        <w:jc w:val="both"/>
        <w:rPr>
          <w:rFonts w:asciiTheme="minorHAnsi" w:hAnsiTheme="minorHAnsi" w:cs="Arial"/>
          <w:color w:val="353535"/>
        </w:rPr>
      </w:pPr>
      <w:r w:rsidRPr="00A84003">
        <w:rPr>
          <w:rStyle w:val="apple-converted-space"/>
          <w:rFonts w:asciiTheme="minorHAnsi" w:hAnsiTheme="minorHAnsi" w:cs="Arial"/>
          <w:b/>
          <w:bCs/>
          <w:color w:val="353535"/>
        </w:rPr>
        <w:t> </w:t>
      </w:r>
      <w:r w:rsidRPr="00A84003">
        <w:rPr>
          <w:rFonts w:asciiTheme="minorHAnsi" w:hAnsiTheme="minorHAnsi" w:cs="Arial"/>
          <w:b/>
          <w:bCs/>
          <w:color w:val="353535"/>
        </w:rPr>
        <w:t>Le Décret n° 2001-1220 du 20 décembre 2001</w:t>
      </w:r>
      <w:r w:rsidRPr="00A84003">
        <w:rPr>
          <w:rStyle w:val="apple-converted-space"/>
          <w:rFonts w:asciiTheme="minorHAnsi" w:hAnsiTheme="minorHAnsi" w:cs="Arial"/>
          <w:color w:val="353535"/>
        </w:rPr>
        <w:t> </w:t>
      </w:r>
      <w:r w:rsidRPr="00A84003">
        <w:rPr>
          <w:rFonts w:asciiTheme="minorHAnsi" w:hAnsiTheme="minorHAnsi" w:cs="Arial"/>
          <w:color w:val="353535"/>
        </w:rPr>
        <w:t>relatif à la qualité des eaux destinées à la consommation humaine à l’exclusion des eaux minérales naturelles transpose en droit français la directive européenne 98/83/CE du 3 novembre 1998.</w:t>
      </w:r>
    </w:p>
    <w:p w14:paraId="6622BE5D" w14:textId="2221E31E" w:rsidR="00F64C12" w:rsidRPr="00A84003" w:rsidRDefault="00F64C12" w:rsidP="00F64C12">
      <w:pPr>
        <w:pStyle w:val="NormalWeb"/>
        <w:spacing w:before="0" w:beforeAutospacing="0" w:after="230" w:afterAutospacing="0"/>
        <w:jc w:val="both"/>
        <w:rPr>
          <w:rFonts w:asciiTheme="minorHAnsi" w:hAnsiTheme="minorHAnsi" w:cs="Arial"/>
          <w:color w:val="353535"/>
        </w:rPr>
      </w:pPr>
      <w:r w:rsidRPr="00A84003">
        <w:rPr>
          <w:rFonts w:asciiTheme="minorHAnsi" w:hAnsiTheme="minorHAnsi" w:cs="Arial"/>
          <w:b/>
          <w:bCs/>
          <w:color w:val="353535"/>
        </w:rPr>
        <w:t>Le Décret du 11 janvier 2007</w:t>
      </w:r>
      <w:r w:rsidRPr="00A84003">
        <w:rPr>
          <w:rStyle w:val="apple-converted-space"/>
          <w:rFonts w:asciiTheme="minorHAnsi" w:hAnsiTheme="minorHAnsi" w:cs="Arial"/>
          <w:color w:val="353535"/>
        </w:rPr>
        <w:t> </w:t>
      </w:r>
      <w:r w:rsidRPr="00A84003">
        <w:rPr>
          <w:rFonts w:asciiTheme="minorHAnsi" w:hAnsiTheme="minorHAnsi" w:cs="Arial"/>
          <w:color w:val="353535"/>
        </w:rPr>
        <w:t>et les arrêtés du 11 janvier 2007</w:t>
      </w:r>
      <w:r w:rsidRPr="00A84003">
        <w:rPr>
          <w:rFonts w:asciiTheme="minorHAnsi" w:hAnsiTheme="minorHAnsi" w:cs="Arial"/>
          <w:color w:val="353535"/>
        </w:rPr>
        <w:br/>
        <w:t>modifient les dispositions du décret du 20 décembre 2001 et constituent désormais les textes de référence de la qualité de l’eau du robinet.</w:t>
      </w:r>
    </w:p>
    <w:p w14:paraId="5DEDD159" w14:textId="77777777" w:rsidR="00F64C12" w:rsidRPr="00A84003" w:rsidRDefault="00F64C12" w:rsidP="00F64C12">
      <w:pPr>
        <w:pStyle w:val="NormalWeb"/>
        <w:spacing w:before="0" w:beforeAutospacing="0" w:after="230" w:afterAutospacing="0"/>
        <w:jc w:val="both"/>
        <w:rPr>
          <w:rFonts w:asciiTheme="minorHAnsi" w:hAnsiTheme="minorHAnsi" w:cs="Arial"/>
          <w:color w:val="353535"/>
        </w:rPr>
      </w:pPr>
      <w:r w:rsidRPr="00A84003">
        <w:rPr>
          <w:rStyle w:val="apple-converted-space"/>
          <w:rFonts w:asciiTheme="minorHAnsi" w:hAnsiTheme="minorHAnsi" w:cs="Arial"/>
          <w:b/>
          <w:bCs/>
          <w:color w:val="353535"/>
        </w:rPr>
        <w:t> </w:t>
      </w:r>
      <w:r w:rsidRPr="00A84003">
        <w:rPr>
          <w:rFonts w:asciiTheme="minorHAnsi" w:hAnsiTheme="minorHAnsi" w:cs="Arial"/>
          <w:b/>
          <w:bCs/>
          <w:color w:val="353535"/>
        </w:rPr>
        <w:t>La Loi sur l’eau du 3 janvier 1992</w:t>
      </w:r>
      <w:r w:rsidRPr="00A84003">
        <w:rPr>
          <w:rStyle w:val="apple-converted-space"/>
          <w:rFonts w:asciiTheme="minorHAnsi" w:hAnsiTheme="minorHAnsi" w:cs="Arial"/>
          <w:color w:val="353535"/>
        </w:rPr>
        <w:t> </w:t>
      </w:r>
      <w:r w:rsidRPr="00A84003">
        <w:rPr>
          <w:rFonts w:asciiTheme="minorHAnsi" w:hAnsiTheme="minorHAnsi" w:cs="Arial"/>
          <w:color w:val="353535"/>
        </w:rPr>
        <w:t>qui fixe le cadre global de la gestion de l’eau en France, sous tous ses aspects (ressources, police de l’eau, tarification, gestion de service)</w:t>
      </w:r>
    </w:p>
    <w:p w14:paraId="07851BD3" w14:textId="77777777" w:rsidR="00F64C12" w:rsidRPr="00A84003" w:rsidRDefault="00F64C12" w:rsidP="00F64C12">
      <w:pPr>
        <w:pStyle w:val="NormalWeb"/>
        <w:spacing w:before="0" w:beforeAutospacing="0" w:after="230" w:afterAutospacing="0"/>
        <w:jc w:val="both"/>
        <w:rPr>
          <w:rFonts w:asciiTheme="minorHAnsi" w:hAnsiTheme="minorHAnsi" w:cs="Arial"/>
          <w:color w:val="353535"/>
        </w:rPr>
      </w:pPr>
      <w:r w:rsidRPr="00A84003">
        <w:rPr>
          <w:rStyle w:val="apple-converted-space"/>
          <w:rFonts w:asciiTheme="minorHAnsi" w:hAnsiTheme="minorHAnsi" w:cs="Arial"/>
          <w:b/>
          <w:bCs/>
          <w:color w:val="353535"/>
        </w:rPr>
        <w:t> </w:t>
      </w:r>
      <w:r w:rsidRPr="00A84003">
        <w:rPr>
          <w:rFonts w:asciiTheme="minorHAnsi" w:hAnsiTheme="minorHAnsi" w:cs="Arial"/>
          <w:b/>
          <w:bCs/>
          <w:color w:val="353535"/>
        </w:rPr>
        <w:t>La Loi Barnier du 2 février 1995</w:t>
      </w:r>
      <w:r w:rsidRPr="00A84003">
        <w:rPr>
          <w:rStyle w:val="apple-converted-space"/>
          <w:rFonts w:asciiTheme="minorHAnsi" w:hAnsiTheme="minorHAnsi" w:cs="Arial"/>
          <w:color w:val="353535"/>
        </w:rPr>
        <w:t> </w:t>
      </w:r>
      <w:r w:rsidRPr="00A84003">
        <w:rPr>
          <w:rFonts w:asciiTheme="minorHAnsi" w:hAnsiTheme="minorHAnsi" w:cs="Arial"/>
          <w:color w:val="353535"/>
        </w:rPr>
        <w:t>institue l’obligation pour la municipalité d’élaborer un rapport annuel sur le prix et la qualité du service de l’eau.</w:t>
      </w:r>
    </w:p>
    <w:p w14:paraId="188934FD" w14:textId="77777777" w:rsidR="00F64C12" w:rsidRPr="00A84003" w:rsidRDefault="00F64C12" w:rsidP="00F64C12">
      <w:pPr>
        <w:pStyle w:val="NormalWeb"/>
        <w:spacing w:before="0" w:beforeAutospacing="0" w:after="230" w:afterAutospacing="0"/>
        <w:jc w:val="both"/>
        <w:rPr>
          <w:rFonts w:asciiTheme="minorHAnsi" w:hAnsiTheme="minorHAnsi" w:cs="Arial"/>
          <w:color w:val="353535"/>
        </w:rPr>
      </w:pPr>
      <w:r w:rsidRPr="00A84003">
        <w:rPr>
          <w:rStyle w:val="apple-converted-space"/>
          <w:rFonts w:asciiTheme="minorHAnsi" w:hAnsiTheme="minorHAnsi" w:cs="Arial"/>
          <w:b/>
          <w:bCs/>
          <w:color w:val="353535"/>
        </w:rPr>
        <w:t> </w:t>
      </w:r>
      <w:r w:rsidRPr="00A84003">
        <w:rPr>
          <w:rFonts w:asciiTheme="minorHAnsi" w:hAnsiTheme="minorHAnsi" w:cs="Arial"/>
          <w:b/>
          <w:bCs/>
          <w:color w:val="353535"/>
        </w:rPr>
        <w:t>Les lois Sapin du 29 janvier 1993 et Mazeaud du 8 février 1995</w:t>
      </w:r>
      <w:r w:rsidRPr="00A84003">
        <w:rPr>
          <w:rStyle w:val="apple-converted-space"/>
          <w:rFonts w:asciiTheme="minorHAnsi" w:hAnsiTheme="minorHAnsi" w:cs="Arial"/>
          <w:color w:val="353535"/>
        </w:rPr>
        <w:t> </w:t>
      </w:r>
      <w:r w:rsidRPr="00A84003">
        <w:rPr>
          <w:rFonts w:asciiTheme="minorHAnsi" w:hAnsiTheme="minorHAnsi" w:cs="Arial"/>
          <w:color w:val="353535"/>
        </w:rPr>
        <w:t>complètent la réglementation des rapports contractuels entre les communes et les sociétés délégataires.</w:t>
      </w:r>
    </w:p>
    <w:p w14:paraId="62C27E63" w14:textId="77777777" w:rsidR="00F64C12" w:rsidRDefault="00F64C12" w:rsidP="00933F51">
      <w:r w:rsidRPr="00A84003">
        <w:rPr>
          <w:rStyle w:val="apple-converted-space"/>
          <w:rFonts w:cs="Arial"/>
          <w:b/>
          <w:bCs/>
          <w:color w:val="353535"/>
          <w:sz w:val="24"/>
          <w:szCs w:val="24"/>
        </w:rPr>
        <w:t> </w:t>
      </w:r>
      <w:r w:rsidRPr="00A84003">
        <w:rPr>
          <w:rFonts w:cs="Arial"/>
          <w:b/>
          <w:bCs/>
          <w:color w:val="353535"/>
          <w:sz w:val="24"/>
          <w:szCs w:val="24"/>
        </w:rPr>
        <w:t>La</w:t>
      </w:r>
      <w:r w:rsidRPr="00A84003">
        <w:rPr>
          <w:rStyle w:val="apple-converted-space"/>
          <w:rFonts w:cs="Arial"/>
          <w:b/>
          <w:bCs/>
          <w:color w:val="353535"/>
          <w:sz w:val="24"/>
          <w:szCs w:val="24"/>
        </w:rPr>
        <w:t> </w:t>
      </w:r>
      <w:r w:rsidRPr="00A84003">
        <w:rPr>
          <w:rStyle w:val="lev"/>
          <w:rFonts w:cs="Arial"/>
          <w:color w:val="353535"/>
          <w:sz w:val="24"/>
          <w:szCs w:val="24"/>
        </w:rPr>
        <w:t>Loi n°2006-1772 du 30 décembre 2006 sur l’eau et les milieux aquatiques (</w:t>
      </w:r>
      <w:r w:rsidRPr="00A84003">
        <w:rPr>
          <w:rFonts w:cs="Arial"/>
          <w:b/>
          <w:bCs/>
          <w:color w:val="353535"/>
          <w:sz w:val="24"/>
          <w:szCs w:val="24"/>
        </w:rPr>
        <w:t xml:space="preserve">LEMA) </w:t>
      </w:r>
      <w:r w:rsidRPr="00A84003">
        <w:rPr>
          <w:rFonts w:cs="Arial"/>
          <w:color w:val="353535"/>
          <w:sz w:val="24"/>
          <w:szCs w:val="24"/>
        </w:rPr>
        <w:t>supplante celle du 03/01/1992.</w:t>
      </w:r>
      <w:r>
        <w:br w:type="page"/>
      </w:r>
    </w:p>
    <w:p w14:paraId="5A7789CF" w14:textId="77777777" w:rsidR="00465D0E" w:rsidRDefault="00AD73A6" w:rsidP="009B62B3">
      <w:pPr>
        <w:pStyle w:val="Titre"/>
        <w:numPr>
          <w:ilvl w:val="0"/>
          <w:numId w:val="2"/>
        </w:numPr>
        <w:outlineLvl w:val="0"/>
      </w:pPr>
      <w:r>
        <w:lastRenderedPageBreak/>
        <w:t xml:space="preserve"> </w:t>
      </w:r>
      <w:bookmarkStart w:id="2" w:name="_Toc10647433"/>
      <w:r w:rsidR="00F64C12">
        <w:t>Eau potable</w:t>
      </w:r>
      <w:bookmarkEnd w:id="2"/>
    </w:p>
    <w:p w14:paraId="36EEAEFB" w14:textId="77777777" w:rsidR="00F64C12" w:rsidRDefault="00F64C12" w:rsidP="00F64C12">
      <w:pPr>
        <w:pStyle w:val="Titre1"/>
      </w:pPr>
      <w:bookmarkStart w:id="3" w:name="_Toc10647434"/>
      <w:r>
        <w:t>Captages</w:t>
      </w:r>
      <w:bookmarkEnd w:id="3"/>
    </w:p>
    <w:p w14:paraId="7DBB926B" w14:textId="77777777" w:rsidR="00465D0E" w:rsidRDefault="00465D0E" w:rsidP="00465D0E">
      <w:pPr>
        <w:pStyle w:val="Lgende"/>
      </w:pPr>
    </w:p>
    <w:p w14:paraId="1FED1EC4" w14:textId="77777777" w:rsidR="00465D0E" w:rsidRPr="00A84003" w:rsidRDefault="00465D0E" w:rsidP="00465D0E">
      <w:pPr>
        <w:pStyle w:val="Lgende"/>
        <w:rPr>
          <w:rFonts w:asciiTheme="minorHAnsi" w:hAnsiTheme="minorHAnsi" w:cstheme="minorHAnsi"/>
          <w:b w:val="0"/>
          <w:color w:val="auto"/>
          <w:sz w:val="24"/>
        </w:rPr>
      </w:pPr>
      <w:r w:rsidRPr="00A84003">
        <w:rPr>
          <w:rFonts w:asciiTheme="minorHAnsi" w:hAnsiTheme="minorHAnsi" w:cstheme="minorHAnsi"/>
          <w:b w:val="0"/>
          <w:color w:val="auto"/>
          <w:sz w:val="24"/>
        </w:rPr>
        <w:t xml:space="preserve">Un captage est un ouvrage de prélèvement exploitant une ressource en eau, que ce soit en surface (prise d'eau en rivière) ou dans le sous-sol (source, forage ou puits atteignant un aquifère). Qu’ils soient destinés à l’Alimentation en Eau Potable (AEP), à l’irrigation ou aux usages domestiques et industriels, tout captage doit être déclaré. </w:t>
      </w:r>
    </w:p>
    <w:p w14:paraId="66C1FD79" w14:textId="77777777" w:rsidR="00465D0E" w:rsidRPr="00A84003" w:rsidRDefault="00465D0E" w:rsidP="00465D0E">
      <w:pPr>
        <w:pStyle w:val="Lgende"/>
        <w:rPr>
          <w:rFonts w:asciiTheme="minorHAnsi" w:hAnsiTheme="minorHAnsi" w:cstheme="minorHAnsi"/>
          <w:b w:val="0"/>
          <w:color w:val="auto"/>
          <w:sz w:val="24"/>
        </w:rPr>
      </w:pPr>
      <w:r w:rsidRPr="00A84003">
        <w:rPr>
          <w:rFonts w:asciiTheme="minorHAnsi" w:hAnsiTheme="minorHAnsi" w:cstheme="minorHAnsi"/>
          <w:b w:val="0"/>
          <w:color w:val="auto"/>
          <w:sz w:val="24"/>
        </w:rPr>
        <w:t>Les périmètres de protection de captage sont définis dans le code de la santé publique (article L-1321-2). Ils ont été rendus obligatoires pour tous les ouvrages de prélèvement d’eau d’alimentation depuis la loi sur l’eau du 03 janvier 1992. Cette protection mise en œuvre par les ARS (Agence Régional de Santé) comporte trois niveaux établis à partir d’études réalisées par des hydrogéologues agréés en matière d’hygiène publique :</w:t>
      </w:r>
    </w:p>
    <w:p w14:paraId="3B25F49B" w14:textId="77777777" w:rsidR="00465D0E" w:rsidRPr="00A84003" w:rsidRDefault="00465D0E" w:rsidP="00465D0E">
      <w:pPr>
        <w:pStyle w:val="Lgende"/>
        <w:rPr>
          <w:rFonts w:asciiTheme="minorHAnsi" w:hAnsiTheme="minorHAnsi" w:cstheme="minorHAnsi"/>
          <w:b w:val="0"/>
          <w:color w:val="auto"/>
          <w:sz w:val="24"/>
        </w:rPr>
      </w:pPr>
      <w:r w:rsidRPr="00A84003">
        <w:rPr>
          <w:rFonts w:asciiTheme="minorHAnsi" w:hAnsiTheme="minorHAnsi" w:cstheme="minorHAnsi"/>
          <w:b w:val="0"/>
          <w:color w:val="auto"/>
          <w:sz w:val="24"/>
        </w:rPr>
        <w:t>- Le périmètre de protection immédiate : site de captage clôturé (sauf dérogation) appartenant à une collectivité publique, dans la majorité des cas. Toutes les activités y sont interdites hormis celles relatives à l’exploitation et à l’entretien de l’ouvrage de prélèvement de l’eau et au périmètre lui-même. Son objectif est d’empêcher la détérioration de l’ouvrage et d’éviter le déversement de substances polluantes à proximité immédiate du captage.</w:t>
      </w:r>
    </w:p>
    <w:p w14:paraId="3A25BC7E" w14:textId="77777777" w:rsidR="00465D0E" w:rsidRPr="00A84003" w:rsidRDefault="00465D0E" w:rsidP="00465D0E">
      <w:pPr>
        <w:pStyle w:val="Lgende"/>
        <w:rPr>
          <w:rFonts w:asciiTheme="minorHAnsi" w:hAnsiTheme="minorHAnsi" w:cstheme="minorHAnsi"/>
          <w:b w:val="0"/>
          <w:color w:val="auto"/>
          <w:sz w:val="24"/>
        </w:rPr>
      </w:pPr>
      <w:r w:rsidRPr="00A84003">
        <w:rPr>
          <w:rFonts w:asciiTheme="minorHAnsi" w:hAnsiTheme="minorHAnsi" w:cstheme="minorHAnsi"/>
          <w:b w:val="0"/>
          <w:color w:val="auto"/>
          <w:sz w:val="24"/>
        </w:rPr>
        <w:t>- Le périmètre de protection rapprochée : secteur plus vaste (en général quelques hectares) pour lequel toute activité susceptible de provoquer une pollution y est interdite ou est soumise à prescription particulière (construction, dépôts, rejets …). Son objectif est de prévenir la migration des polluants vers l’ouvrage de captage.</w:t>
      </w:r>
    </w:p>
    <w:p w14:paraId="54BD13FA" w14:textId="77777777" w:rsidR="00465D0E" w:rsidRPr="00A84003" w:rsidRDefault="00465D0E" w:rsidP="00465D0E">
      <w:pPr>
        <w:pStyle w:val="Lgende"/>
        <w:rPr>
          <w:rFonts w:asciiTheme="minorHAnsi" w:hAnsiTheme="minorHAnsi" w:cstheme="minorHAnsi"/>
          <w:b w:val="0"/>
          <w:color w:val="auto"/>
          <w:sz w:val="24"/>
        </w:rPr>
      </w:pPr>
      <w:r w:rsidRPr="00A84003">
        <w:rPr>
          <w:rFonts w:asciiTheme="minorHAnsi" w:hAnsiTheme="minorHAnsi" w:cstheme="minorHAnsi"/>
          <w:b w:val="0"/>
          <w:color w:val="auto"/>
          <w:sz w:val="24"/>
        </w:rPr>
        <w:t>-  Le périmètre de protection éloignée : facultatif, ce périmètre est créé si certaines activités sont susceptibles d’être à l’origine de pollutions importantes. Ce secteur correspond généralement à la zone d’alimentation du point de captage, voire à l’ensemble du bassin versant.</w:t>
      </w:r>
    </w:p>
    <w:p w14:paraId="74B42E5E" w14:textId="77777777" w:rsidR="00465D0E" w:rsidRPr="00A84003" w:rsidRDefault="00465D0E" w:rsidP="00465D0E">
      <w:pPr>
        <w:pStyle w:val="Lgende"/>
        <w:jc w:val="center"/>
        <w:rPr>
          <w:rFonts w:asciiTheme="minorHAnsi" w:hAnsiTheme="minorHAnsi" w:cstheme="minorHAnsi"/>
          <w:b w:val="0"/>
          <w:color w:val="auto"/>
          <w:sz w:val="24"/>
          <w:u w:val="single"/>
        </w:rPr>
      </w:pPr>
      <w:r w:rsidRPr="00A84003">
        <w:rPr>
          <w:rFonts w:asciiTheme="minorHAnsi" w:hAnsiTheme="minorHAnsi" w:cstheme="minorHAnsi"/>
          <w:b w:val="0"/>
          <w:color w:val="auto"/>
          <w:sz w:val="24"/>
          <w:u w:val="single"/>
        </w:rPr>
        <w:t>Les captages de la Communauté de Communes du Bassin de Pompey</w:t>
      </w: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4"/>
        <w:gridCol w:w="1211"/>
        <w:gridCol w:w="1798"/>
        <w:gridCol w:w="1300"/>
        <w:gridCol w:w="938"/>
        <w:gridCol w:w="1198"/>
        <w:gridCol w:w="1068"/>
      </w:tblGrid>
      <w:tr w:rsidR="00465D0E" w:rsidRPr="00E51363" w14:paraId="25E818CC" w14:textId="77777777" w:rsidTr="00465D0E">
        <w:tc>
          <w:tcPr>
            <w:tcW w:w="843" w:type="pct"/>
            <w:shd w:val="clear" w:color="auto" w:fill="auto"/>
            <w:vAlign w:val="center"/>
          </w:tcPr>
          <w:p w14:paraId="3F63B01A" w14:textId="77777777" w:rsidR="00465D0E" w:rsidRPr="00E51363" w:rsidRDefault="00465D0E" w:rsidP="00465D0E">
            <w:pPr>
              <w:rPr>
                <w:rFonts w:cs="Tahoma"/>
                <w:b/>
                <w:color w:val="000000"/>
              </w:rPr>
            </w:pPr>
            <w:r w:rsidRPr="00E51363">
              <w:rPr>
                <w:rFonts w:cs="Tahoma"/>
                <w:b/>
                <w:color w:val="000000"/>
              </w:rPr>
              <w:t>N° BSS</w:t>
            </w:r>
          </w:p>
        </w:tc>
        <w:tc>
          <w:tcPr>
            <w:tcW w:w="670" w:type="pct"/>
          </w:tcPr>
          <w:p w14:paraId="6E67BB45" w14:textId="77777777" w:rsidR="00465D0E" w:rsidRPr="00E51363" w:rsidRDefault="00465D0E" w:rsidP="00465D0E">
            <w:pPr>
              <w:rPr>
                <w:rFonts w:cs="Tahoma"/>
                <w:b/>
                <w:color w:val="000000"/>
              </w:rPr>
            </w:pPr>
            <w:r w:rsidRPr="00E51363">
              <w:rPr>
                <w:rFonts w:cs="Tahoma"/>
                <w:b/>
                <w:color w:val="000000"/>
              </w:rPr>
              <w:t>Type d’ouvrage</w:t>
            </w:r>
          </w:p>
        </w:tc>
        <w:tc>
          <w:tcPr>
            <w:tcW w:w="995" w:type="pct"/>
            <w:vAlign w:val="center"/>
          </w:tcPr>
          <w:p w14:paraId="1C884080" w14:textId="77777777" w:rsidR="00465D0E" w:rsidRPr="00E51363" w:rsidRDefault="00465D0E" w:rsidP="00465D0E">
            <w:pPr>
              <w:rPr>
                <w:rFonts w:cs="Tahoma"/>
                <w:b/>
                <w:color w:val="000000"/>
              </w:rPr>
            </w:pPr>
            <w:r w:rsidRPr="00E51363">
              <w:rPr>
                <w:rFonts w:cs="Tahoma"/>
                <w:b/>
                <w:color w:val="000000"/>
              </w:rPr>
              <w:t>Lieu-dit</w:t>
            </w:r>
          </w:p>
          <w:p w14:paraId="321F40D9" w14:textId="77777777" w:rsidR="00465D0E" w:rsidRPr="00E51363" w:rsidRDefault="00465D0E" w:rsidP="00465D0E">
            <w:pPr>
              <w:rPr>
                <w:rFonts w:cs="Tahoma"/>
                <w:b/>
                <w:color w:val="000000"/>
              </w:rPr>
            </w:pPr>
            <w:r w:rsidRPr="00E51363">
              <w:rPr>
                <w:rFonts w:cs="Tahoma"/>
                <w:b/>
                <w:color w:val="000000"/>
              </w:rPr>
              <w:t>Commune</w:t>
            </w:r>
          </w:p>
        </w:tc>
        <w:tc>
          <w:tcPr>
            <w:tcW w:w="719" w:type="pct"/>
            <w:shd w:val="clear" w:color="auto" w:fill="auto"/>
            <w:vAlign w:val="center"/>
          </w:tcPr>
          <w:p w14:paraId="74079035" w14:textId="77777777" w:rsidR="00465D0E" w:rsidRPr="00E51363" w:rsidRDefault="00465D0E" w:rsidP="00465D0E">
            <w:pPr>
              <w:rPr>
                <w:rFonts w:cs="Tahoma"/>
                <w:b/>
                <w:color w:val="000000"/>
              </w:rPr>
            </w:pPr>
            <w:r w:rsidRPr="00E51363">
              <w:rPr>
                <w:rFonts w:cs="Tahoma"/>
                <w:b/>
                <w:color w:val="000000"/>
              </w:rPr>
              <w:t>Profondeur (m)</w:t>
            </w:r>
          </w:p>
        </w:tc>
        <w:tc>
          <w:tcPr>
            <w:tcW w:w="519" w:type="pct"/>
            <w:shd w:val="clear" w:color="auto" w:fill="auto"/>
            <w:vAlign w:val="center"/>
          </w:tcPr>
          <w:p w14:paraId="6134371D" w14:textId="77777777" w:rsidR="00465D0E" w:rsidRPr="00E51363" w:rsidRDefault="00465D0E" w:rsidP="00465D0E">
            <w:pPr>
              <w:rPr>
                <w:rFonts w:cs="Tahoma"/>
                <w:b/>
                <w:color w:val="000000"/>
              </w:rPr>
            </w:pPr>
            <w:r w:rsidRPr="00E51363">
              <w:rPr>
                <w:rFonts w:cs="Tahoma"/>
                <w:b/>
                <w:color w:val="000000"/>
              </w:rPr>
              <w:t>Altitude (m)</w:t>
            </w:r>
          </w:p>
        </w:tc>
        <w:tc>
          <w:tcPr>
            <w:tcW w:w="663" w:type="pct"/>
            <w:shd w:val="clear" w:color="auto" w:fill="auto"/>
            <w:vAlign w:val="center"/>
          </w:tcPr>
          <w:p w14:paraId="2B334919" w14:textId="77777777" w:rsidR="00465D0E" w:rsidRPr="00E51363" w:rsidRDefault="00465D0E" w:rsidP="00465D0E">
            <w:pPr>
              <w:rPr>
                <w:rFonts w:cs="Tahoma"/>
                <w:b/>
                <w:color w:val="000000"/>
              </w:rPr>
            </w:pPr>
            <w:r w:rsidRPr="00E51363">
              <w:rPr>
                <w:rFonts w:cs="Tahoma"/>
                <w:b/>
                <w:color w:val="000000"/>
              </w:rPr>
              <w:t>Nom de la masse d’eau</w:t>
            </w:r>
          </w:p>
        </w:tc>
        <w:tc>
          <w:tcPr>
            <w:tcW w:w="591" w:type="pct"/>
            <w:vAlign w:val="center"/>
          </w:tcPr>
          <w:p w14:paraId="69881DB2" w14:textId="77777777" w:rsidR="00465D0E" w:rsidRPr="00E51363" w:rsidRDefault="00465D0E" w:rsidP="00465D0E">
            <w:pPr>
              <w:rPr>
                <w:rFonts w:cs="Tahoma"/>
                <w:b/>
                <w:color w:val="000000"/>
              </w:rPr>
            </w:pPr>
            <w:r w:rsidRPr="00E51363">
              <w:rPr>
                <w:rFonts w:cs="Tahoma"/>
                <w:b/>
                <w:color w:val="000000"/>
              </w:rPr>
              <w:t>Etat</w:t>
            </w:r>
          </w:p>
        </w:tc>
      </w:tr>
      <w:tr w:rsidR="00465D0E" w:rsidRPr="00E51363" w14:paraId="3E767F44" w14:textId="77777777" w:rsidTr="00465D0E">
        <w:tc>
          <w:tcPr>
            <w:tcW w:w="843" w:type="pct"/>
            <w:shd w:val="clear" w:color="auto" w:fill="auto"/>
            <w:vAlign w:val="center"/>
          </w:tcPr>
          <w:p w14:paraId="540C097F" w14:textId="77777777" w:rsidR="00465D0E" w:rsidRPr="00E51363" w:rsidRDefault="00465D0E" w:rsidP="00465D0E">
            <w:pPr>
              <w:rPr>
                <w:rFonts w:cs="Tahoma"/>
                <w:color w:val="000000"/>
              </w:rPr>
            </w:pPr>
            <w:r w:rsidRPr="00E51363">
              <w:rPr>
                <w:rFonts w:cs="Arial"/>
                <w:color w:val="333333"/>
                <w:shd w:val="clear" w:color="auto" w:fill="FFFFFF"/>
              </w:rPr>
              <w:t>BSS000SEWQ</w:t>
            </w:r>
          </w:p>
        </w:tc>
        <w:tc>
          <w:tcPr>
            <w:tcW w:w="670" w:type="pct"/>
            <w:vAlign w:val="center"/>
          </w:tcPr>
          <w:p w14:paraId="6CD54099" w14:textId="77777777" w:rsidR="00465D0E" w:rsidRPr="00E51363" w:rsidRDefault="00465D0E" w:rsidP="00465D0E">
            <w:pPr>
              <w:rPr>
                <w:rFonts w:cs="Tahoma"/>
                <w:color w:val="000000"/>
              </w:rPr>
            </w:pPr>
            <w:r w:rsidRPr="00E51363">
              <w:rPr>
                <w:rFonts w:cs="Tahoma"/>
                <w:color w:val="000000"/>
              </w:rPr>
              <w:t>Source</w:t>
            </w:r>
          </w:p>
        </w:tc>
        <w:tc>
          <w:tcPr>
            <w:tcW w:w="995" w:type="pct"/>
            <w:vAlign w:val="center"/>
          </w:tcPr>
          <w:p w14:paraId="4C1C2A43" w14:textId="77777777" w:rsidR="00465D0E" w:rsidRPr="00E51363" w:rsidRDefault="00465D0E" w:rsidP="00465D0E">
            <w:pPr>
              <w:rPr>
                <w:rFonts w:cs="Tahoma"/>
                <w:color w:val="000000"/>
              </w:rPr>
            </w:pPr>
            <w:r w:rsidRPr="00E51363">
              <w:rPr>
                <w:rFonts w:cs="Tahoma"/>
                <w:color w:val="000000"/>
              </w:rPr>
              <w:t>Source AEP n°2 de Bouxières-aux-Dames / Lay-Saint-Christophe</w:t>
            </w:r>
          </w:p>
        </w:tc>
        <w:tc>
          <w:tcPr>
            <w:tcW w:w="719" w:type="pct"/>
            <w:shd w:val="clear" w:color="auto" w:fill="auto"/>
            <w:vAlign w:val="center"/>
          </w:tcPr>
          <w:p w14:paraId="6F8E2FC4" w14:textId="77777777" w:rsidR="00465D0E" w:rsidRPr="00E51363" w:rsidRDefault="00465D0E" w:rsidP="00465D0E">
            <w:pPr>
              <w:rPr>
                <w:rFonts w:cs="Tahoma"/>
                <w:color w:val="000000"/>
              </w:rPr>
            </w:pPr>
            <w:r w:rsidRPr="00E51363">
              <w:rPr>
                <w:rFonts w:cs="Tahoma"/>
                <w:color w:val="000000"/>
              </w:rPr>
              <w:t>/</w:t>
            </w:r>
          </w:p>
        </w:tc>
        <w:tc>
          <w:tcPr>
            <w:tcW w:w="519" w:type="pct"/>
            <w:shd w:val="clear" w:color="auto" w:fill="auto"/>
            <w:vAlign w:val="center"/>
          </w:tcPr>
          <w:p w14:paraId="3CCB73D4" w14:textId="77777777" w:rsidR="00465D0E" w:rsidRPr="00E51363" w:rsidRDefault="00465D0E" w:rsidP="00465D0E">
            <w:pPr>
              <w:rPr>
                <w:rFonts w:cs="Tahoma"/>
                <w:color w:val="000000"/>
              </w:rPr>
            </w:pPr>
            <w:r w:rsidRPr="00E51363">
              <w:rPr>
                <w:rFonts w:cs="Tahoma"/>
                <w:color w:val="000000"/>
              </w:rPr>
              <w:t>275</w:t>
            </w:r>
          </w:p>
        </w:tc>
        <w:tc>
          <w:tcPr>
            <w:tcW w:w="663" w:type="pct"/>
            <w:shd w:val="clear" w:color="auto" w:fill="auto"/>
            <w:vAlign w:val="center"/>
          </w:tcPr>
          <w:p w14:paraId="64276F25" w14:textId="77777777" w:rsidR="00465D0E" w:rsidRPr="00E51363" w:rsidRDefault="00465D0E" w:rsidP="00465D0E">
            <w:pPr>
              <w:rPr>
                <w:rFonts w:cs="Tahoma"/>
                <w:color w:val="000000"/>
              </w:rPr>
            </w:pPr>
            <w:r w:rsidRPr="00E51363">
              <w:rPr>
                <w:rFonts w:cs="Tahoma"/>
                <w:color w:val="000000"/>
              </w:rPr>
              <w:t>Calcaires du dogger des côtes de Moselle</w:t>
            </w:r>
          </w:p>
        </w:tc>
        <w:tc>
          <w:tcPr>
            <w:tcW w:w="591" w:type="pct"/>
            <w:vAlign w:val="center"/>
          </w:tcPr>
          <w:p w14:paraId="57DFC431" w14:textId="77777777" w:rsidR="00465D0E" w:rsidRPr="00E51363" w:rsidRDefault="00465D0E" w:rsidP="00465D0E">
            <w:pPr>
              <w:rPr>
                <w:rFonts w:cs="Tahoma"/>
                <w:color w:val="000000"/>
              </w:rPr>
            </w:pPr>
            <w:r w:rsidRPr="00E51363">
              <w:rPr>
                <w:rFonts w:cs="Tahoma"/>
                <w:color w:val="000000"/>
              </w:rPr>
              <w:t>Exploité</w:t>
            </w:r>
          </w:p>
        </w:tc>
      </w:tr>
      <w:tr w:rsidR="00465D0E" w:rsidRPr="00E51363" w14:paraId="6120D7EC" w14:textId="77777777" w:rsidTr="00465D0E">
        <w:tc>
          <w:tcPr>
            <w:tcW w:w="843" w:type="pct"/>
            <w:shd w:val="clear" w:color="auto" w:fill="auto"/>
            <w:vAlign w:val="center"/>
          </w:tcPr>
          <w:p w14:paraId="62FD2A05" w14:textId="77777777" w:rsidR="00465D0E" w:rsidRPr="00E51363" w:rsidRDefault="00465D0E" w:rsidP="00465D0E">
            <w:pPr>
              <w:rPr>
                <w:rFonts w:cs="Tahoma"/>
                <w:color w:val="000000"/>
              </w:rPr>
            </w:pPr>
            <w:r w:rsidRPr="00E51363">
              <w:rPr>
                <w:rFonts w:cs="Arial"/>
                <w:color w:val="333333"/>
                <w:shd w:val="clear" w:color="auto" w:fill="FFFFFF"/>
              </w:rPr>
              <w:t>BSS000SEHP</w:t>
            </w:r>
          </w:p>
        </w:tc>
        <w:tc>
          <w:tcPr>
            <w:tcW w:w="670" w:type="pct"/>
            <w:vAlign w:val="center"/>
          </w:tcPr>
          <w:p w14:paraId="2541E540" w14:textId="77777777" w:rsidR="00465D0E" w:rsidRPr="00E51363" w:rsidRDefault="00465D0E" w:rsidP="00465D0E">
            <w:pPr>
              <w:rPr>
                <w:rFonts w:cs="Tahoma"/>
                <w:color w:val="000000"/>
              </w:rPr>
            </w:pPr>
            <w:r w:rsidRPr="00E51363">
              <w:rPr>
                <w:rFonts w:cs="Tahoma"/>
                <w:color w:val="000000"/>
              </w:rPr>
              <w:t>Source</w:t>
            </w:r>
          </w:p>
        </w:tc>
        <w:tc>
          <w:tcPr>
            <w:tcW w:w="995" w:type="pct"/>
            <w:vAlign w:val="center"/>
          </w:tcPr>
          <w:p w14:paraId="6C047D26" w14:textId="77777777" w:rsidR="00465D0E" w:rsidRPr="00E51363" w:rsidRDefault="00465D0E" w:rsidP="00465D0E">
            <w:pPr>
              <w:rPr>
                <w:rFonts w:cs="Tahoma"/>
                <w:color w:val="000000"/>
              </w:rPr>
            </w:pPr>
            <w:r w:rsidRPr="00E51363">
              <w:rPr>
                <w:rFonts w:cs="Tahoma"/>
                <w:color w:val="000000"/>
              </w:rPr>
              <w:t>Sources (2) de Bouxières-aux-Dames / Lay-Saint-Christophe</w:t>
            </w:r>
          </w:p>
        </w:tc>
        <w:tc>
          <w:tcPr>
            <w:tcW w:w="719" w:type="pct"/>
            <w:shd w:val="clear" w:color="auto" w:fill="auto"/>
            <w:vAlign w:val="center"/>
          </w:tcPr>
          <w:p w14:paraId="0341FDCA" w14:textId="77777777" w:rsidR="00465D0E" w:rsidRPr="00E51363" w:rsidRDefault="00465D0E" w:rsidP="00465D0E">
            <w:pPr>
              <w:rPr>
                <w:rFonts w:cs="Tahoma"/>
                <w:color w:val="000000"/>
              </w:rPr>
            </w:pPr>
            <w:r w:rsidRPr="00E51363">
              <w:rPr>
                <w:rFonts w:cs="Tahoma"/>
                <w:color w:val="000000"/>
              </w:rPr>
              <w:t>/</w:t>
            </w:r>
          </w:p>
        </w:tc>
        <w:tc>
          <w:tcPr>
            <w:tcW w:w="519" w:type="pct"/>
            <w:shd w:val="clear" w:color="auto" w:fill="auto"/>
            <w:vAlign w:val="center"/>
          </w:tcPr>
          <w:p w14:paraId="15B1DFEA" w14:textId="77777777" w:rsidR="00465D0E" w:rsidRPr="00E51363" w:rsidRDefault="00465D0E" w:rsidP="00465D0E">
            <w:pPr>
              <w:rPr>
                <w:rFonts w:cs="Tahoma"/>
                <w:color w:val="000000"/>
              </w:rPr>
            </w:pPr>
            <w:r w:rsidRPr="00E51363">
              <w:rPr>
                <w:rFonts w:cs="Tahoma"/>
                <w:color w:val="000000"/>
              </w:rPr>
              <w:t>275</w:t>
            </w:r>
          </w:p>
        </w:tc>
        <w:tc>
          <w:tcPr>
            <w:tcW w:w="663" w:type="pct"/>
            <w:shd w:val="clear" w:color="auto" w:fill="auto"/>
            <w:vAlign w:val="center"/>
          </w:tcPr>
          <w:p w14:paraId="63E7C9F5" w14:textId="77777777" w:rsidR="00465D0E" w:rsidRPr="00E51363" w:rsidRDefault="00465D0E" w:rsidP="00465D0E">
            <w:pPr>
              <w:rPr>
                <w:rFonts w:cs="Tahoma"/>
                <w:color w:val="000000"/>
              </w:rPr>
            </w:pPr>
            <w:r w:rsidRPr="00E51363">
              <w:rPr>
                <w:rFonts w:cs="Tahoma"/>
                <w:color w:val="000000"/>
              </w:rPr>
              <w:t>Plateau lorrain versant Rhin</w:t>
            </w:r>
          </w:p>
        </w:tc>
        <w:tc>
          <w:tcPr>
            <w:tcW w:w="591" w:type="pct"/>
            <w:vAlign w:val="center"/>
          </w:tcPr>
          <w:p w14:paraId="4E3BA474" w14:textId="77777777" w:rsidR="00465D0E" w:rsidRPr="00E51363" w:rsidRDefault="00465D0E" w:rsidP="00465D0E">
            <w:pPr>
              <w:rPr>
                <w:rFonts w:cs="Tahoma"/>
                <w:color w:val="000000"/>
              </w:rPr>
            </w:pPr>
            <w:r w:rsidRPr="00E51363">
              <w:rPr>
                <w:rFonts w:cs="Tahoma"/>
                <w:color w:val="000000"/>
              </w:rPr>
              <w:t>Exploité</w:t>
            </w:r>
          </w:p>
        </w:tc>
      </w:tr>
      <w:tr w:rsidR="00465D0E" w:rsidRPr="00E51363" w14:paraId="002FD00E" w14:textId="77777777" w:rsidTr="00465D0E">
        <w:tc>
          <w:tcPr>
            <w:tcW w:w="843" w:type="pct"/>
            <w:shd w:val="clear" w:color="auto" w:fill="auto"/>
            <w:vAlign w:val="center"/>
          </w:tcPr>
          <w:p w14:paraId="44085426" w14:textId="77777777" w:rsidR="00465D0E" w:rsidRPr="00E51363" w:rsidRDefault="00465D0E" w:rsidP="00465D0E">
            <w:pPr>
              <w:rPr>
                <w:rFonts w:cs="Tahoma"/>
                <w:color w:val="000000"/>
              </w:rPr>
            </w:pPr>
            <w:r w:rsidRPr="00E51363">
              <w:rPr>
                <w:rFonts w:cs="Arial"/>
                <w:color w:val="333333"/>
                <w:shd w:val="clear" w:color="auto" w:fill="FFFFFF"/>
              </w:rPr>
              <w:lastRenderedPageBreak/>
              <w:t>BSS000SEHQ</w:t>
            </w:r>
          </w:p>
        </w:tc>
        <w:tc>
          <w:tcPr>
            <w:tcW w:w="670" w:type="pct"/>
            <w:vAlign w:val="center"/>
          </w:tcPr>
          <w:p w14:paraId="0E91005D" w14:textId="77777777" w:rsidR="00465D0E" w:rsidRPr="00E51363" w:rsidRDefault="00465D0E" w:rsidP="00465D0E">
            <w:pPr>
              <w:rPr>
                <w:rFonts w:cs="Tahoma"/>
                <w:color w:val="000000"/>
              </w:rPr>
            </w:pPr>
            <w:r w:rsidRPr="00E51363">
              <w:rPr>
                <w:rFonts w:cs="Tahoma"/>
                <w:color w:val="000000"/>
              </w:rPr>
              <w:t>Source</w:t>
            </w:r>
          </w:p>
        </w:tc>
        <w:tc>
          <w:tcPr>
            <w:tcW w:w="995" w:type="pct"/>
            <w:vAlign w:val="center"/>
          </w:tcPr>
          <w:p w14:paraId="6BC798FE" w14:textId="77777777" w:rsidR="00465D0E" w:rsidRPr="00E51363" w:rsidRDefault="00465D0E" w:rsidP="00465D0E">
            <w:pPr>
              <w:rPr>
                <w:rFonts w:cs="Tahoma"/>
                <w:color w:val="000000"/>
              </w:rPr>
            </w:pPr>
            <w:r w:rsidRPr="00E51363">
              <w:rPr>
                <w:rFonts w:cs="Tahoma"/>
                <w:color w:val="000000"/>
              </w:rPr>
              <w:t>Source de Clevant / Bouxières-aux-Dames</w:t>
            </w:r>
          </w:p>
        </w:tc>
        <w:tc>
          <w:tcPr>
            <w:tcW w:w="719" w:type="pct"/>
            <w:shd w:val="clear" w:color="auto" w:fill="auto"/>
            <w:vAlign w:val="center"/>
          </w:tcPr>
          <w:p w14:paraId="634544BA" w14:textId="77777777" w:rsidR="00465D0E" w:rsidRPr="00E51363" w:rsidRDefault="00465D0E" w:rsidP="00465D0E">
            <w:pPr>
              <w:rPr>
                <w:rFonts w:cs="Tahoma"/>
                <w:color w:val="000000"/>
              </w:rPr>
            </w:pPr>
            <w:r w:rsidRPr="00E51363">
              <w:rPr>
                <w:rFonts w:cs="Tahoma"/>
                <w:color w:val="000000"/>
              </w:rPr>
              <w:t>/</w:t>
            </w:r>
          </w:p>
        </w:tc>
        <w:tc>
          <w:tcPr>
            <w:tcW w:w="519" w:type="pct"/>
            <w:shd w:val="clear" w:color="auto" w:fill="auto"/>
            <w:vAlign w:val="center"/>
          </w:tcPr>
          <w:p w14:paraId="736A8888" w14:textId="77777777" w:rsidR="00465D0E" w:rsidRPr="00E51363" w:rsidRDefault="00465D0E" w:rsidP="00465D0E">
            <w:pPr>
              <w:rPr>
                <w:rFonts w:cs="Tahoma"/>
                <w:color w:val="000000"/>
              </w:rPr>
            </w:pPr>
            <w:r w:rsidRPr="00E51363">
              <w:rPr>
                <w:rFonts w:cs="Arial"/>
                <w:color w:val="333333"/>
                <w:shd w:val="clear" w:color="auto" w:fill="FFFFFF"/>
              </w:rPr>
              <w:t xml:space="preserve">220 </w:t>
            </w:r>
          </w:p>
        </w:tc>
        <w:tc>
          <w:tcPr>
            <w:tcW w:w="663" w:type="pct"/>
            <w:shd w:val="clear" w:color="auto" w:fill="auto"/>
            <w:vAlign w:val="center"/>
          </w:tcPr>
          <w:p w14:paraId="5904B800" w14:textId="77777777" w:rsidR="00465D0E" w:rsidRPr="00E51363" w:rsidRDefault="00465D0E" w:rsidP="00465D0E">
            <w:pPr>
              <w:rPr>
                <w:rFonts w:cs="Tahoma"/>
                <w:color w:val="000000"/>
              </w:rPr>
            </w:pPr>
            <w:r w:rsidRPr="00E51363">
              <w:rPr>
                <w:rFonts w:cs="Tahoma"/>
                <w:color w:val="000000"/>
              </w:rPr>
              <w:t>Non renseigné</w:t>
            </w:r>
          </w:p>
        </w:tc>
        <w:tc>
          <w:tcPr>
            <w:tcW w:w="591" w:type="pct"/>
            <w:vAlign w:val="center"/>
          </w:tcPr>
          <w:p w14:paraId="2513B5BD" w14:textId="77777777" w:rsidR="00465D0E" w:rsidRPr="00E51363" w:rsidRDefault="00465D0E" w:rsidP="00465D0E">
            <w:pPr>
              <w:rPr>
                <w:rFonts w:cs="Tahoma"/>
                <w:color w:val="000000"/>
              </w:rPr>
            </w:pPr>
            <w:r w:rsidRPr="00E51363">
              <w:rPr>
                <w:rFonts w:cs="Tahoma"/>
                <w:color w:val="000000"/>
              </w:rPr>
              <w:t>Exploité</w:t>
            </w:r>
          </w:p>
        </w:tc>
      </w:tr>
      <w:tr w:rsidR="00465D0E" w:rsidRPr="00E51363" w14:paraId="7AC129D1" w14:textId="77777777" w:rsidTr="00465D0E">
        <w:tc>
          <w:tcPr>
            <w:tcW w:w="843" w:type="pct"/>
            <w:shd w:val="clear" w:color="auto" w:fill="auto"/>
            <w:vAlign w:val="center"/>
          </w:tcPr>
          <w:p w14:paraId="454D6BFF" w14:textId="77777777" w:rsidR="00465D0E" w:rsidRPr="00E51363" w:rsidRDefault="00465D0E" w:rsidP="00465D0E">
            <w:pPr>
              <w:rPr>
                <w:rFonts w:cs="Tahoma"/>
                <w:color w:val="000000"/>
              </w:rPr>
            </w:pPr>
            <w:r w:rsidRPr="00E51363">
              <w:rPr>
                <w:rFonts w:cs="Arial"/>
                <w:color w:val="333333"/>
                <w:shd w:val="clear" w:color="auto" w:fill="FFFFFF"/>
              </w:rPr>
              <w:t>BSS000SCXZ</w:t>
            </w:r>
          </w:p>
        </w:tc>
        <w:tc>
          <w:tcPr>
            <w:tcW w:w="670" w:type="pct"/>
            <w:vAlign w:val="center"/>
          </w:tcPr>
          <w:p w14:paraId="4634F758" w14:textId="77777777" w:rsidR="00465D0E" w:rsidRPr="00E51363" w:rsidRDefault="00465D0E" w:rsidP="00465D0E">
            <w:pPr>
              <w:rPr>
                <w:rFonts w:cs="Tahoma"/>
                <w:color w:val="000000"/>
              </w:rPr>
            </w:pPr>
            <w:r w:rsidRPr="00E51363">
              <w:rPr>
                <w:rFonts w:cs="Tahoma"/>
                <w:color w:val="000000"/>
              </w:rPr>
              <w:t>Forage</w:t>
            </w:r>
          </w:p>
        </w:tc>
        <w:tc>
          <w:tcPr>
            <w:tcW w:w="995" w:type="pct"/>
            <w:vAlign w:val="center"/>
          </w:tcPr>
          <w:p w14:paraId="7901CDCC" w14:textId="77777777" w:rsidR="00465D0E" w:rsidRPr="00E51363" w:rsidRDefault="00465D0E" w:rsidP="00465D0E">
            <w:pPr>
              <w:rPr>
                <w:rFonts w:cs="Tahoma"/>
                <w:color w:val="000000"/>
              </w:rPr>
            </w:pPr>
            <w:r w:rsidRPr="00E51363">
              <w:rPr>
                <w:rFonts w:cs="Tahoma"/>
                <w:color w:val="000000"/>
              </w:rPr>
              <w:t>Forage de la Malpierre, route de Bellefontaine / Champigneulles</w:t>
            </w:r>
          </w:p>
        </w:tc>
        <w:tc>
          <w:tcPr>
            <w:tcW w:w="719" w:type="pct"/>
            <w:shd w:val="clear" w:color="auto" w:fill="auto"/>
            <w:vAlign w:val="center"/>
          </w:tcPr>
          <w:p w14:paraId="5540FB5A" w14:textId="77777777" w:rsidR="00465D0E" w:rsidRPr="00E51363" w:rsidRDefault="00465D0E" w:rsidP="00465D0E">
            <w:pPr>
              <w:rPr>
                <w:rFonts w:cs="Tahoma"/>
                <w:color w:val="000000"/>
              </w:rPr>
            </w:pPr>
            <w:r w:rsidRPr="00E51363">
              <w:rPr>
                <w:rFonts w:cs="Tahoma"/>
                <w:color w:val="000000"/>
              </w:rPr>
              <w:t>30</w:t>
            </w:r>
          </w:p>
        </w:tc>
        <w:tc>
          <w:tcPr>
            <w:tcW w:w="519" w:type="pct"/>
            <w:shd w:val="clear" w:color="auto" w:fill="auto"/>
            <w:vAlign w:val="center"/>
          </w:tcPr>
          <w:p w14:paraId="38F7896E" w14:textId="77777777" w:rsidR="00465D0E" w:rsidRPr="00E51363" w:rsidRDefault="00465D0E" w:rsidP="00465D0E">
            <w:pPr>
              <w:rPr>
                <w:rFonts w:cs="Tahoma"/>
                <w:color w:val="000000"/>
              </w:rPr>
            </w:pPr>
            <w:r w:rsidRPr="00E51363">
              <w:rPr>
                <w:rFonts w:cs="Tahoma"/>
                <w:color w:val="000000"/>
              </w:rPr>
              <w:t>240</w:t>
            </w:r>
          </w:p>
        </w:tc>
        <w:tc>
          <w:tcPr>
            <w:tcW w:w="663" w:type="pct"/>
            <w:shd w:val="clear" w:color="auto" w:fill="auto"/>
            <w:vAlign w:val="center"/>
          </w:tcPr>
          <w:p w14:paraId="0B6023B8" w14:textId="77777777" w:rsidR="00465D0E" w:rsidRPr="00E51363" w:rsidRDefault="00465D0E" w:rsidP="00465D0E">
            <w:pPr>
              <w:rPr>
                <w:rFonts w:cs="Tahoma"/>
                <w:color w:val="000000"/>
              </w:rPr>
            </w:pPr>
            <w:r w:rsidRPr="00E51363">
              <w:rPr>
                <w:rFonts w:cs="Tahoma"/>
                <w:color w:val="000000"/>
              </w:rPr>
              <w:t>Calcaires du dogger des côtes de Moselle</w:t>
            </w:r>
          </w:p>
        </w:tc>
        <w:tc>
          <w:tcPr>
            <w:tcW w:w="591" w:type="pct"/>
            <w:vAlign w:val="center"/>
          </w:tcPr>
          <w:p w14:paraId="02470CC2" w14:textId="77777777" w:rsidR="00465D0E" w:rsidRPr="00E51363" w:rsidRDefault="00465D0E" w:rsidP="00465D0E">
            <w:pPr>
              <w:rPr>
                <w:rFonts w:cs="Tahoma"/>
                <w:color w:val="000000"/>
              </w:rPr>
            </w:pPr>
            <w:r w:rsidRPr="00E51363">
              <w:rPr>
                <w:rFonts w:cs="Tahoma"/>
                <w:color w:val="000000"/>
              </w:rPr>
              <w:t>Exploité</w:t>
            </w:r>
          </w:p>
        </w:tc>
      </w:tr>
      <w:tr w:rsidR="00465D0E" w:rsidRPr="00E51363" w14:paraId="07F7AF12" w14:textId="77777777" w:rsidTr="00465D0E">
        <w:tc>
          <w:tcPr>
            <w:tcW w:w="843" w:type="pct"/>
            <w:shd w:val="clear" w:color="auto" w:fill="auto"/>
            <w:vAlign w:val="center"/>
          </w:tcPr>
          <w:p w14:paraId="5F6E31BC" w14:textId="77777777" w:rsidR="00465D0E" w:rsidRPr="00E51363" w:rsidRDefault="00465D0E" w:rsidP="00465D0E">
            <w:pPr>
              <w:rPr>
                <w:rFonts w:cs="Tahoma"/>
                <w:color w:val="000000"/>
              </w:rPr>
            </w:pPr>
            <w:r w:rsidRPr="00E51363">
              <w:rPr>
                <w:rFonts w:cs="Arial"/>
                <w:color w:val="333333"/>
                <w:shd w:val="clear" w:color="auto" w:fill="FFFFFF"/>
              </w:rPr>
              <w:t>BSS000SEMP</w:t>
            </w:r>
          </w:p>
        </w:tc>
        <w:tc>
          <w:tcPr>
            <w:tcW w:w="670" w:type="pct"/>
            <w:vAlign w:val="center"/>
          </w:tcPr>
          <w:p w14:paraId="2176DEFA" w14:textId="77777777" w:rsidR="00465D0E" w:rsidRPr="00E51363" w:rsidRDefault="00465D0E" w:rsidP="00465D0E">
            <w:pPr>
              <w:rPr>
                <w:rFonts w:cs="Tahoma"/>
                <w:color w:val="000000"/>
              </w:rPr>
            </w:pPr>
            <w:r w:rsidRPr="00E51363">
              <w:rPr>
                <w:rFonts w:cs="Tahoma"/>
                <w:color w:val="000000"/>
              </w:rPr>
              <w:t>Puits</w:t>
            </w:r>
          </w:p>
        </w:tc>
        <w:tc>
          <w:tcPr>
            <w:tcW w:w="995" w:type="pct"/>
            <w:vAlign w:val="center"/>
          </w:tcPr>
          <w:p w14:paraId="6854E2F3" w14:textId="77777777" w:rsidR="00465D0E" w:rsidRPr="00E51363" w:rsidRDefault="00465D0E" w:rsidP="00465D0E">
            <w:pPr>
              <w:rPr>
                <w:rFonts w:cs="Tahoma"/>
                <w:color w:val="000000"/>
              </w:rPr>
            </w:pPr>
            <w:r w:rsidRPr="00E51363">
              <w:rPr>
                <w:rFonts w:cs="Tahoma"/>
                <w:color w:val="000000"/>
              </w:rPr>
              <w:t>Puits dit caisson de secours / Champigneulles</w:t>
            </w:r>
          </w:p>
        </w:tc>
        <w:tc>
          <w:tcPr>
            <w:tcW w:w="719" w:type="pct"/>
            <w:shd w:val="clear" w:color="auto" w:fill="auto"/>
            <w:vAlign w:val="center"/>
          </w:tcPr>
          <w:p w14:paraId="1B938515" w14:textId="77777777" w:rsidR="00465D0E" w:rsidRPr="00E51363" w:rsidRDefault="00465D0E" w:rsidP="00465D0E">
            <w:pPr>
              <w:rPr>
                <w:rFonts w:cs="Tahoma"/>
                <w:color w:val="000000"/>
              </w:rPr>
            </w:pPr>
            <w:r w:rsidRPr="00E51363">
              <w:rPr>
                <w:rFonts w:cs="Tahoma"/>
                <w:color w:val="000000"/>
              </w:rPr>
              <w:t>/</w:t>
            </w:r>
          </w:p>
        </w:tc>
        <w:tc>
          <w:tcPr>
            <w:tcW w:w="519" w:type="pct"/>
            <w:shd w:val="clear" w:color="auto" w:fill="auto"/>
            <w:vAlign w:val="center"/>
          </w:tcPr>
          <w:p w14:paraId="05653353" w14:textId="77777777" w:rsidR="00465D0E" w:rsidRPr="00E51363" w:rsidRDefault="00465D0E" w:rsidP="00465D0E">
            <w:pPr>
              <w:rPr>
                <w:rFonts w:cs="Tahoma"/>
                <w:color w:val="000000"/>
              </w:rPr>
            </w:pPr>
            <w:r w:rsidRPr="00E51363">
              <w:rPr>
                <w:rFonts w:cs="Tahoma"/>
                <w:color w:val="000000"/>
              </w:rPr>
              <w:t>227</w:t>
            </w:r>
          </w:p>
        </w:tc>
        <w:tc>
          <w:tcPr>
            <w:tcW w:w="663" w:type="pct"/>
            <w:shd w:val="clear" w:color="auto" w:fill="auto"/>
            <w:vAlign w:val="center"/>
          </w:tcPr>
          <w:p w14:paraId="166EAF94" w14:textId="77777777" w:rsidR="00465D0E" w:rsidRPr="00E51363" w:rsidRDefault="00465D0E" w:rsidP="00465D0E">
            <w:pPr>
              <w:rPr>
                <w:rFonts w:cs="Tahoma"/>
                <w:color w:val="000000"/>
              </w:rPr>
            </w:pPr>
            <w:r w:rsidRPr="00E51363">
              <w:rPr>
                <w:rFonts w:cs="Tahoma"/>
                <w:color w:val="000000"/>
              </w:rPr>
              <w:t>Calcaires du dogger des côtes de Moselle</w:t>
            </w:r>
          </w:p>
        </w:tc>
        <w:tc>
          <w:tcPr>
            <w:tcW w:w="591" w:type="pct"/>
            <w:vAlign w:val="center"/>
          </w:tcPr>
          <w:p w14:paraId="2F526BA0" w14:textId="77777777" w:rsidR="00465D0E" w:rsidRPr="00E51363" w:rsidRDefault="00465D0E" w:rsidP="00465D0E">
            <w:pPr>
              <w:rPr>
                <w:rFonts w:cs="Tahoma"/>
                <w:color w:val="000000"/>
              </w:rPr>
            </w:pPr>
            <w:r w:rsidRPr="00E51363">
              <w:rPr>
                <w:rFonts w:cs="Tahoma"/>
                <w:color w:val="000000"/>
              </w:rPr>
              <w:t>Exploité</w:t>
            </w:r>
          </w:p>
        </w:tc>
      </w:tr>
      <w:tr w:rsidR="00465D0E" w:rsidRPr="00E51363" w14:paraId="0F65C660" w14:textId="77777777" w:rsidTr="00465D0E">
        <w:tc>
          <w:tcPr>
            <w:tcW w:w="843" w:type="pct"/>
            <w:shd w:val="clear" w:color="auto" w:fill="auto"/>
            <w:vAlign w:val="center"/>
          </w:tcPr>
          <w:p w14:paraId="44040621" w14:textId="77777777" w:rsidR="00465D0E" w:rsidRPr="00E51363" w:rsidRDefault="00465D0E" w:rsidP="00465D0E">
            <w:pPr>
              <w:rPr>
                <w:rFonts w:cs="Tahoma"/>
                <w:color w:val="000000"/>
              </w:rPr>
            </w:pPr>
            <w:r w:rsidRPr="00E51363">
              <w:rPr>
                <w:rFonts w:cs="Tahoma"/>
                <w:color w:val="000000"/>
              </w:rPr>
              <w:t>BSS000SERG</w:t>
            </w:r>
          </w:p>
        </w:tc>
        <w:tc>
          <w:tcPr>
            <w:tcW w:w="670" w:type="pct"/>
            <w:vAlign w:val="center"/>
          </w:tcPr>
          <w:p w14:paraId="696BE97E" w14:textId="77777777" w:rsidR="00465D0E" w:rsidRPr="00E51363" w:rsidRDefault="00465D0E" w:rsidP="00465D0E">
            <w:pPr>
              <w:rPr>
                <w:rFonts w:cs="Tahoma"/>
                <w:color w:val="000000"/>
              </w:rPr>
            </w:pPr>
            <w:r w:rsidRPr="00E51363">
              <w:rPr>
                <w:rFonts w:cs="Tahoma"/>
                <w:color w:val="000000"/>
              </w:rPr>
              <w:t>Puits</w:t>
            </w:r>
          </w:p>
        </w:tc>
        <w:tc>
          <w:tcPr>
            <w:tcW w:w="995" w:type="pct"/>
            <w:vAlign w:val="center"/>
          </w:tcPr>
          <w:p w14:paraId="6BE967E1" w14:textId="77777777" w:rsidR="00465D0E" w:rsidRPr="00E51363" w:rsidRDefault="00465D0E" w:rsidP="00465D0E">
            <w:pPr>
              <w:rPr>
                <w:rFonts w:cs="Tahoma"/>
                <w:color w:val="000000"/>
              </w:rPr>
            </w:pPr>
            <w:r w:rsidRPr="00E51363">
              <w:rPr>
                <w:rFonts w:cs="Tahoma"/>
                <w:color w:val="000000"/>
              </w:rPr>
              <w:t>Forage de Belle fontaine ou puits gourdin / Champigneulles</w:t>
            </w:r>
          </w:p>
        </w:tc>
        <w:tc>
          <w:tcPr>
            <w:tcW w:w="719" w:type="pct"/>
            <w:shd w:val="clear" w:color="auto" w:fill="auto"/>
            <w:vAlign w:val="center"/>
          </w:tcPr>
          <w:p w14:paraId="74430C29" w14:textId="77777777" w:rsidR="00465D0E" w:rsidRPr="00E51363" w:rsidRDefault="00465D0E" w:rsidP="00465D0E">
            <w:pPr>
              <w:rPr>
                <w:rFonts w:cs="Tahoma"/>
                <w:color w:val="000000"/>
              </w:rPr>
            </w:pPr>
            <w:r w:rsidRPr="00E51363">
              <w:rPr>
                <w:rFonts w:cs="Tahoma"/>
                <w:color w:val="000000"/>
              </w:rPr>
              <w:t>4</w:t>
            </w:r>
          </w:p>
        </w:tc>
        <w:tc>
          <w:tcPr>
            <w:tcW w:w="519" w:type="pct"/>
            <w:shd w:val="clear" w:color="auto" w:fill="auto"/>
            <w:vAlign w:val="center"/>
          </w:tcPr>
          <w:p w14:paraId="4B36709D" w14:textId="77777777" w:rsidR="00465D0E" w:rsidRPr="00E51363" w:rsidRDefault="00465D0E" w:rsidP="00465D0E">
            <w:pPr>
              <w:rPr>
                <w:rFonts w:cs="Tahoma"/>
                <w:color w:val="000000"/>
              </w:rPr>
            </w:pPr>
            <w:r w:rsidRPr="00E51363">
              <w:rPr>
                <w:rFonts w:cs="Tahoma"/>
                <w:color w:val="000000"/>
              </w:rPr>
              <w:t>224</w:t>
            </w:r>
          </w:p>
        </w:tc>
        <w:tc>
          <w:tcPr>
            <w:tcW w:w="663" w:type="pct"/>
            <w:shd w:val="clear" w:color="auto" w:fill="auto"/>
            <w:vAlign w:val="center"/>
          </w:tcPr>
          <w:p w14:paraId="028B0A49" w14:textId="77777777" w:rsidR="00465D0E" w:rsidRPr="00E51363" w:rsidRDefault="00465D0E" w:rsidP="00465D0E">
            <w:pPr>
              <w:rPr>
                <w:rFonts w:cs="Tahoma"/>
                <w:color w:val="000000"/>
              </w:rPr>
            </w:pPr>
            <w:r w:rsidRPr="00E51363">
              <w:rPr>
                <w:rFonts w:cs="Tahoma"/>
                <w:color w:val="000000"/>
              </w:rPr>
              <w:t>Plateau lorrain versant Rhin</w:t>
            </w:r>
          </w:p>
        </w:tc>
        <w:tc>
          <w:tcPr>
            <w:tcW w:w="591" w:type="pct"/>
            <w:vAlign w:val="center"/>
          </w:tcPr>
          <w:p w14:paraId="2B163E6E" w14:textId="77777777" w:rsidR="00465D0E" w:rsidRPr="00E51363" w:rsidRDefault="00465D0E" w:rsidP="00465D0E">
            <w:pPr>
              <w:rPr>
                <w:rFonts w:cs="Tahoma"/>
                <w:color w:val="000000"/>
              </w:rPr>
            </w:pPr>
            <w:r w:rsidRPr="00E51363">
              <w:rPr>
                <w:rFonts w:cs="Tahoma"/>
                <w:color w:val="000000"/>
              </w:rPr>
              <w:t>Exploité</w:t>
            </w:r>
          </w:p>
        </w:tc>
      </w:tr>
      <w:tr w:rsidR="00465D0E" w:rsidRPr="00E51363" w14:paraId="1E7B54CE" w14:textId="77777777" w:rsidTr="00465D0E">
        <w:tc>
          <w:tcPr>
            <w:tcW w:w="843" w:type="pct"/>
            <w:shd w:val="clear" w:color="auto" w:fill="auto"/>
            <w:vAlign w:val="center"/>
          </w:tcPr>
          <w:p w14:paraId="4E781522" w14:textId="77777777" w:rsidR="00465D0E" w:rsidRPr="00E51363" w:rsidRDefault="00465D0E" w:rsidP="00465D0E">
            <w:pPr>
              <w:rPr>
                <w:rFonts w:cs="Tahoma"/>
                <w:color w:val="000000"/>
              </w:rPr>
            </w:pPr>
            <w:r w:rsidRPr="00E51363">
              <w:rPr>
                <w:rFonts w:cs="Arial"/>
                <w:color w:val="333333"/>
                <w:shd w:val="clear" w:color="auto" w:fill="FFFFFF"/>
              </w:rPr>
              <w:t>BSS000SEJC</w:t>
            </w:r>
          </w:p>
        </w:tc>
        <w:tc>
          <w:tcPr>
            <w:tcW w:w="670" w:type="pct"/>
            <w:vAlign w:val="center"/>
          </w:tcPr>
          <w:p w14:paraId="6FCFA565" w14:textId="77777777" w:rsidR="00465D0E" w:rsidRPr="00E51363" w:rsidRDefault="00465D0E" w:rsidP="00465D0E">
            <w:pPr>
              <w:rPr>
                <w:rFonts w:cs="Tahoma"/>
                <w:color w:val="000000"/>
              </w:rPr>
            </w:pPr>
            <w:r w:rsidRPr="00E51363">
              <w:rPr>
                <w:rFonts w:cs="Tahoma"/>
                <w:color w:val="000000"/>
              </w:rPr>
              <w:t>Galerie</w:t>
            </w:r>
          </w:p>
        </w:tc>
        <w:tc>
          <w:tcPr>
            <w:tcW w:w="995" w:type="pct"/>
            <w:vAlign w:val="center"/>
          </w:tcPr>
          <w:p w14:paraId="0C09110D" w14:textId="77777777" w:rsidR="00465D0E" w:rsidRPr="00E51363" w:rsidRDefault="00465D0E" w:rsidP="00465D0E">
            <w:pPr>
              <w:rPr>
                <w:rFonts w:cs="Tahoma"/>
                <w:color w:val="000000"/>
              </w:rPr>
            </w:pPr>
            <w:r w:rsidRPr="00E51363">
              <w:rPr>
                <w:rFonts w:cs="Tahoma"/>
                <w:color w:val="000000"/>
              </w:rPr>
              <w:t>Galerie drainante dite source de Bellefontaine / Champigneulles</w:t>
            </w:r>
          </w:p>
        </w:tc>
        <w:tc>
          <w:tcPr>
            <w:tcW w:w="719" w:type="pct"/>
            <w:shd w:val="clear" w:color="auto" w:fill="auto"/>
            <w:vAlign w:val="center"/>
          </w:tcPr>
          <w:p w14:paraId="52DFCEDA" w14:textId="77777777" w:rsidR="00465D0E" w:rsidRPr="00E51363" w:rsidRDefault="00465D0E" w:rsidP="00465D0E">
            <w:pPr>
              <w:rPr>
                <w:rFonts w:cs="Tahoma"/>
                <w:color w:val="000000"/>
              </w:rPr>
            </w:pPr>
            <w:r w:rsidRPr="00E51363">
              <w:rPr>
                <w:rFonts w:cs="Tahoma"/>
                <w:color w:val="000000"/>
              </w:rPr>
              <w:t>/</w:t>
            </w:r>
          </w:p>
        </w:tc>
        <w:tc>
          <w:tcPr>
            <w:tcW w:w="519" w:type="pct"/>
            <w:shd w:val="clear" w:color="auto" w:fill="auto"/>
            <w:vAlign w:val="center"/>
          </w:tcPr>
          <w:p w14:paraId="6F0F64B3" w14:textId="77777777" w:rsidR="00465D0E" w:rsidRPr="00E51363" w:rsidRDefault="00465D0E" w:rsidP="00465D0E">
            <w:pPr>
              <w:rPr>
                <w:rFonts w:cs="Tahoma"/>
                <w:color w:val="000000"/>
              </w:rPr>
            </w:pPr>
            <w:r w:rsidRPr="00E51363">
              <w:rPr>
                <w:rFonts w:cs="Tahoma"/>
                <w:color w:val="000000"/>
              </w:rPr>
              <w:t>227</w:t>
            </w:r>
          </w:p>
        </w:tc>
        <w:tc>
          <w:tcPr>
            <w:tcW w:w="663" w:type="pct"/>
            <w:shd w:val="clear" w:color="auto" w:fill="auto"/>
            <w:vAlign w:val="center"/>
          </w:tcPr>
          <w:p w14:paraId="3C970942" w14:textId="77777777" w:rsidR="00465D0E" w:rsidRPr="00E51363" w:rsidRDefault="00465D0E" w:rsidP="00465D0E">
            <w:pPr>
              <w:rPr>
                <w:rFonts w:cs="Tahoma"/>
                <w:color w:val="000000"/>
              </w:rPr>
            </w:pPr>
            <w:r w:rsidRPr="00E51363">
              <w:rPr>
                <w:rFonts w:cs="Tahoma"/>
                <w:color w:val="000000"/>
              </w:rPr>
              <w:t>Calcaires du dogger des côtes de Moselle</w:t>
            </w:r>
          </w:p>
        </w:tc>
        <w:tc>
          <w:tcPr>
            <w:tcW w:w="591" w:type="pct"/>
            <w:vAlign w:val="center"/>
          </w:tcPr>
          <w:p w14:paraId="094B07EA" w14:textId="77777777" w:rsidR="00465D0E" w:rsidRPr="00E51363" w:rsidRDefault="00465D0E" w:rsidP="00465D0E">
            <w:pPr>
              <w:rPr>
                <w:rFonts w:cs="Tahoma"/>
                <w:color w:val="000000"/>
              </w:rPr>
            </w:pPr>
            <w:r w:rsidRPr="00E51363">
              <w:rPr>
                <w:rFonts w:cs="Tahoma"/>
                <w:color w:val="000000"/>
              </w:rPr>
              <w:t>Exploité</w:t>
            </w:r>
          </w:p>
        </w:tc>
      </w:tr>
      <w:tr w:rsidR="00465D0E" w:rsidRPr="00E51363" w14:paraId="4AF9197D" w14:textId="77777777" w:rsidTr="00465D0E">
        <w:tc>
          <w:tcPr>
            <w:tcW w:w="843" w:type="pct"/>
            <w:shd w:val="clear" w:color="auto" w:fill="auto"/>
            <w:vAlign w:val="center"/>
          </w:tcPr>
          <w:p w14:paraId="7C713089" w14:textId="77777777" w:rsidR="00465D0E" w:rsidRPr="00E51363" w:rsidRDefault="00465D0E" w:rsidP="00465D0E">
            <w:pPr>
              <w:rPr>
                <w:rFonts w:cs="Arial"/>
                <w:color w:val="333333"/>
                <w:shd w:val="clear" w:color="auto" w:fill="FFFFFF"/>
              </w:rPr>
            </w:pPr>
            <w:r w:rsidRPr="00E51363">
              <w:rPr>
                <w:rFonts w:cs="Arial"/>
                <w:color w:val="333333"/>
                <w:shd w:val="clear" w:color="auto" w:fill="FFFFFF"/>
              </w:rPr>
              <w:t>BSS000SEHR</w:t>
            </w:r>
          </w:p>
        </w:tc>
        <w:tc>
          <w:tcPr>
            <w:tcW w:w="670" w:type="pct"/>
            <w:vAlign w:val="center"/>
          </w:tcPr>
          <w:p w14:paraId="1D5FDF79" w14:textId="77777777" w:rsidR="00465D0E" w:rsidRPr="00E51363" w:rsidRDefault="00465D0E" w:rsidP="00465D0E">
            <w:pPr>
              <w:rPr>
                <w:rFonts w:cs="Tahoma"/>
                <w:color w:val="000000"/>
              </w:rPr>
            </w:pPr>
            <w:r w:rsidRPr="00E51363">
              <w:rPr>
                <w:rFonts w:cs="Tahoma"/>
                <w:color w:val="000000"/>
              </w:rPr>
              <w:t>Galerie</w:t>
            </w:r>
          </w:p>
        </w:tc>
        <w:tc>
          <w:tcPr>
            <w:tcW w:w="995" w:type="pct"/>
            <w:vAlign w:val="center"/>
          </w:tcPr>
          <w:p w14:paraId="020CE76C" w14:textId="77777777" w:rsidR="00465D0E" w:rsidRPr="00E51363" w:rsidRDefault="00465D0E" w:rsidP="00465D0E">
            <w:pPr>
              <w:rPr>
                <w:rFonts w:cs="Tahoma"/>
                <w:color w:val="000000"/>
              </w:rPr>
            </w:pPr>
            <w:r w:rsidRPr="00E51363">
              <w:rPr>
                <w:rFonts w:cs="Tahoma"/>
                <w:color w:val="000000"/>
              </w:rPr>
              <w:t>Source de Bellefontaine-AEP Frouard + Brasseries – Galerie drainante / Champigneulles</w:t>
            </w:r>
          </w:p>
        </w:tc>
        <w:tc>
          <w:tcPr>
            <w:tcW w:w="719" w:type="pct"/>
            <w:shd w:val="clear" w:color="auto" w:fill="auto"/>
            <w:vAlign w:val="center"/>
          </w:tcPr>
          <w:p w14:paraId="4416D222" w14:textId="77777777" w:rsidR="00465D0E" w:rsidRPr="00E51363" w:rsidRDefault="00465D0E" w:rsidP="00465D0E">
            <w:pPr>
              <w:rPr>
                <w:rFonts w:cs="Tahoma"/>
                <w:color w:val="000000"/>
              </w:rPr>
            </w:pPr>
            <w:r w:rsidRPr="00E51363">
              <w:rPr>
                <w:rFonts w:cs="Tahoma"/>
                <w:color w:val="000000"/>
              </w:rPr>
              <w:t>3</w:t>
            </w:r>
          </w:p>
        </w:tc>
        <w:tc>
          <w:tcPr>
            <w:tcW w:w="519" w:type="pct"/>
            <w:shd w:val="clear" w:color="auto" w:fill="auto"/>
            <w:vAlign w:val="center"/>
          </w:tcPr>
          <w:p w14:paraId="3A882929" w14:textId="77777777" w:rsidR="00465D0E" w:rsidRPr="00E51363" w:rsidRDefault="00465D0E" w:rsidP="00465D0E">
            <w:pPr>
              <w:rPr>
                <w:rFonts w:cs="Tahoma"/>
                <w:color w:val="000000"/>
              </w:rPr>
            </w:pPr>
            <w:r w:rsidRPr="00E51363">
              <w:rPr>
                <w:rFonts w:cs="Tahoma"/>
                <w:color w:val="000000"/>
              </w:rPr>
              <w:t>230</w:t>
            </w:r>
          </w:p>
        </w:tc>
        <w:tc>
          <w:tcPr>
            <w:tcW w:w="663" w:type="pct"/>
            <w:shd w:val="clear" w:color="auto" w:fill="auto"/>
            <w:vAlign w:val="center"/>
          </w:tcPr>
          <w:p w14:paraId="149FED54" w14:textId="77777777" w:rsidR="00465D0E" w:rsidRPr="00E51363" w:rsidRDefault="00465D0E" w:rsidP="00465D0E">
            <w:pPr>
              <w:rPr>
                <w:rFonts w:cs="Tahoma"/>
                <w:color w:val="000000"/>
              </w:rPr>
            </w:pPr>
            <w:r w:rsidRPr="00E51363">
              <w:rPr>
                <w:rFonts w:cs="Tahoma"/>
                <w:color w:val="000000"/>
              </w:rPr>
              <w:t>Calcaires du dogger des côtes de Moselle</w:t>
            </w:r>
          </w:p>
        </w:tc>
        <w:tc>
          <w:tcPr>
            <w:tcW w:w="591" w:type="pct"/>
            <w:vAlign w:val="center"/>
          </w:tcPr>
          <w:p w14:paraId="5660646A" w14:textId="77777777" w:rsidR="00465D0E" w:rsidRPr="00E51363" w:rsidRDefault="00465D0E" w:rsidP="00465D0E">
            <w:pPr>
              <w:rPr>
                <w:rFonts w:cs="Tahoma"/>
                <w:color w:val="000000"/>
              </w:rPr>
            </w:pPr>
            <w:r w:rsidRPr="00E51363">
              <w:rPr>
                <w:rFonts w:cs="Tahoma"/>
                <w:color w:val="000000"/>
              </w:rPr>
              <w:t>Exploité</w:t>
            </w:r>
          </w:p>
        </w:tc>
      </w:tr>
      <w:tr w:rsidR="00465D0E" w:rsidRPr="00E51363" w14:paraId="4CAFA7E2" w14:textId="77777777" w:rsidTr="00465D0E">
        <w:tc>
          <w:tcPr>
            <w:tcW w:w="843" w:type="pct"/>
            <w:shd w:val="clear" w:color="auto" w:fill="auto"/>
            <w:vAlign w:val="center"/>
          </w:tcPr>
          <w:p w14:paraId="5153A83A" w14:textId="77777777" w:rsidR="00465D0E" w:rsidRPr="00E51363" w:rsidRDefault="00465D0E" w:rsidP="00465D0E">
            <w:pPr>
              <w:rPr>
                <w:rFonts w:cs="Arial"/>
                <w:color w:val="333333"/>
                <w:shd w:val="clear" w:color="auto" w:fill="FFFFFF"/>
              </w:rPr>
            </w:pPr>
            <w:r w:rsidRPr="00E51363">
              <w:rPr>
                <w:rFonts w:cs="Arial"/>
                <w:color w:val="333333"/>
                <w:shd w:val="clear" w:color="auto" w:fill="FFFFFF"/>
              </w:rPr>
              <w:t>BSS000PZRM</w:t>
            </w:r>
          </w:p>
        </w:tc>
        <w:tc>
          <w:tcPr>
            <w:tcW w:w="670" w:type="pct"/>
            <w:vAlign w:val="center"/>
          </w:tcPr>
          <w:p w14:paraId="11698E6B" w14:textId="77777777" w:rsidR="00465D0E" w:rsidRPr="00E51363" w:rsidRDefault="00465D0E" w:rsidP="00465D0E">
            <w:pPr>
              <w:rPr>
                <w:rFonts w:cs="Tahoma"/>
                <w:color w:val="000000"/>
              </w:rPr>
            </w:pPr>
            <w:r w:rsidRPr="00E51363">
              <w:rPr>
                <w:rFonts w:cs="Tahoma"/>
                <w:color w:val="000000"/>
              </w:rPr>
              <w:t>Source</w:t>
            </w:r>
          </w:p>
        </w:tc>
        <w:tc>
          <w:tcPr>
            <w:tcW w:w="995" w:type="pct"/>
            <w:vAlign w:val="center"/>
          </w:tcPr>
          <w:p w14:paraId="19894E14" w14:textId="77777777" w:rsidR="00465D0E" w:rsidRPr="00E51363" w:rsidRDefault="00465D0E" w:rsidP="00465D0E">
            <w:pPr>
              <w:rPr>
                <w:rFonts w:cs="Tahoma"/>
                <w:color w:val="000000"/>
              </w:rPr>
            </w:pPr>
            <w:r w:rsidRPr="00E51363">
              <w:rPr>
                <w:rFonts w:cs="Tahoma"/>
                <w:color w:val="000000"/>
              </w:rPr>
              <w:t>Source de Rechanois / Custines</w:t>
            </w:r>
          </w:p>
        </w:tc>
        <w:tc>
          <w:tcPr>
            <w:tcW w:w="719" w:type="pct"/>
            <w:shd w:val="clear" w:color="auto" w:fill="auto"/>
            <w:vAlign w:val="center"/>
          </w:tcPr>
          <w:p w14:paraId="43851960" w14:textId="77777777" w:rsidR="00465D0E" w:rsidRPr="00E51363" w:rsidRDefault="00465D0E" w:rsidP="00465D0E">
            <w:pPr>
              <w:rPr>
                <w:rFonts w:cs="Tahoma"/>
                <w:color w:val="000000"/>
              </w:rPr>
            </w:pPr>
            <w:r w:rsidRPr="00E51363">
              <w:rPr>
                <w:rFonts w:cs="Tahoma"/>
                <w:color w:val="000000"/>
              </w:rPr>
              <w:t>/</w:t>
            </w:r>
          </w:p>
        </w:tc>
        <w:tc>
          <w:tcPr>
            <w:tcW w:w="519" w:type="pct"/>
            <w:shd w:val="clear" w:color="auto" w:fill="auto"/>
            <w:vAlign w:val="center"/>
          </w:tcPr>
          <w:p w14:paraId="642B55FC" w14:textId="77777777" w:rsidR="00465D0E" w:rsidRPr="00E51363" w:rsidRDefault="00465D0E" w:rsidP="00465D0E">
            <w:pPr>
              <w:rPr>
                <w:rFonts w:cs="Tahoma"/>
                <w:color w:val="000000"/>
              </w:rPr>
            </w:pPr>
            <w:r w:rsidRPr="00E51363">
              <w:rPr>
                <w:rFonts w:cs="Tahoma"/>
                <w:color w:val="000000"/>
              </w:rPr>
              <w:t>300</w:t>
            </w:r>
          </w:p>
        </w:tc>
        <w:tc>
          <w:tcPr>
            <w:tcW w:w="663" w:type="pct"/>
            <w:shd w:val="clear" w:color="auto" w:fill="auto"/>
            <w:vAlign w:val="center"/>
          </w:tcPr>
          <w:p w14:paraId="6D8E83C7" w14:textId="77777777" w:rsidR="00465D0E" w:rsidRPr="00E51363" w:rsidRDefault="00465D0E" w:rsidP="00465D0E">
            <w:pPr>
              <w:rPr>
                <w:rFonts w:cs="Tahoma"/>
                <w:color w:val="000000"/>
              </w:rPr>
            </w:pPr>
            <w:r w:rsidRPr="00E51363">
              <w:rPr>
                <w:rFonts w:cs="Tahoma"/>
                <w:color w:val="000000"/>
              </w:rPr>
              <w:t>Plateau lorrain versant Rhin</w:t>
            </w:r>
          </w:p>
        </w:tc>
        <w:tc>
          <w:tcPr>
            <w:tcW w:w="591" w:type="pct"/>
            <w:vAlign w:val="center"/>
          </w:tcPr>
          <w:p w14:paraId="0F626454" w14:textId="77777777" w:rsidR="00465D0E" w:rsidRPr="00E51363" w:rsidRDefault="00465D0E" w:rsidP="00465D0E">
            <w:pPr>
              <w:rPr>
                <w:rFonts w:cs="Tahoma"/>
                <w:color w:val="000000"/>
              </w:rPr>
            </w:pPr>
            <w:r w:rsidRPr="00E51363">
              <w:rPr>
                <w:rFonts w:cs="Tahoma"/>
                <w:color w:val="000000"/>
              </w:rPr>
              <w:t>Exploité</w:t>
            </w:r>
          </w:p>
        </w:tc>
      </w:tr>
      <w:tr w:rsidR="00465D0E" w:rsidRPr="00E51363" w14:paraId="14FFEE7C" w14:textId="77777777" w:rsidTr="00465D0E">
        <w:tc>
          <w:tcPr>
            <w:tcW w:w="843" w:type="pct"/>
            <w:shd w:val="clear" w:color="auto" w:fill="auto"/>
            <w:vAlign w:val="center"/>
          </w:tcPr>
          <w:p w14:paraId="09C859E1" w14:textId="77777777" w:rsidR="00465D0E" w:rsidRPr="00E51363" w:rsidRDefault="00465D0E" w:rsidP="00465D0E">
            <w:pPr>
              <w:rPr>
                <w:rFonts w:cs="Arial"/>
                <w:color w:val="333333"/>
                <w:shd w:val="clear" w:color="auto" w:fill="FFFFFF"/>
              </w:rPr>
            </w:pPr>
            <w:r w:rsidRPr="00E51363">
              <w:rPr>
                <w:rFonts w:cs="Arial"/>
                <w:color w:val="333333"/>
                <w:shd w:val="clear" w:color="auto" w:fill="FFFFFF"/>
              </w:rPr>
              <w:t>BSS000PZUE</w:t>
            </w:r>
          </w:p>
        </w:tc>
        <w:tc>
          <w:tcPr>
            <w:tcW w:w="670" w:type="pct"/>
            <w:vAlign w:val="center"/>
          </w:tcPr>
          <w:p w14:paraId="662CB8DE" w14:textId="77777777" w:rsidR="00465D0E" w:rsidRPr="00E51363" w:rsidRDefault="00465D0E" w:rsidP="00465D0E">
            <w:pPr>
              <w:rPr>
                <w:rFonts w:cs="Tahoma"/>
                <w:color w:val="000000"/>
              </w:rPr>
            </w:pPr>
            <w:r w:rsidRPr="00E51363">
              <w:rPr>
                <w:rFonts w:cs="Tahoma"/>
                <w:color w:val="000000"/>
              </w:rPr>
              <w:t>Source</w:t>
            </w:r>
          </w:p>
        </w:tc>
        <w:tc>
          <w:tcPr>
            <w:tcW w:w="995" w:type="pct"/>
            <w:vAlign w:val="center"/>
          </w:tcPr>
          <w:p w14:paraId="5CBD1C53" w14:textId="77777777" w:rsidR="00465D0E" w:rsidRPr="00E51363" w:rsidRDefault="00465D0E" w:rsidP="00465D0E">
            <w:pPr>
              <w:rPr>
                <w:rFonts w:cs="Tahoma"/>
                <w:color w:val="000000"/>
              </w:rPr>
            </w:pPr>
            <w:r w:rsidRPr="00E51363">
              <w:rPr>
                <w:rFonts w:cs="Tahoma"/>
                <w:color w:val="000000"/>
              </w:rPr>
              <w:t>Captage du Bois du Four / Custines</w:t>
            </w:r>
          </w:p>
        </w:tc>
        <w:tc>
          <w:tcPr>
            <w:tcW w:w="719" w:type="pct"/>
            <w:shd w:val="clear" w:color="auto" w:fill="auto"/>
            <w:vAlign w:val="center"/>
          </w:tcPr>
          <w:p w14:paraId="5DF489C5" w14:textId="77777777" w:rsidR="00465D0E" w:rsidRPr="00E51363" w:rsidRDefault="00465D0E" w:rsidP="00465D0E">
            <w:pPr>
              <w:rPr>
                <w:rFonts w:cs="Tahoma"/>
                <w:color w:val="000000"/>
              </w:rPr>
            </w:pPr>
            <w:r w:rsidRPr="00E51363">
              <w:rPr>
                <w:rFonts w:cs="Tahoma"/>
                <w:color w:val="000000"/>
              </w:rPr>
              <w:t>/</w:t>
            </w:r>
          </w:p>
        </w:tc>
        <w:tc>
          <w:tcPr>
            <w:tcW w:w="519" w:type="pct"/>
            <w:shd w:val="clear" w:color="auto" w:fill="auto"/>
            <w:vAlign w:val="center"/>
          </w:tcPr>
          <w:p w14:paraId="095640CF" w14:textId="77777777" w:rsidR="00465D0E" w:rsidRPr="00E51363" w:rsidRDefault="00465D0E" w:rsidP="00465D0E">
            <w:pPr>
              <w:rPr>
                <w:rFonts w:cs="Tahoma"/>
                <w:color w:val="000000"/>
              </w:rPr>
            </w:pPr>
            <w:r w:rsidRPr="00E51363">
              <w:rPr>
                <w:rFonts w:cs="Tahoma"/>
                <w:color w:val="000000"/>
              </w:rPr>
              <w:t>305</w:t>
            </w:r>
          </w:p>
        </w:tc>
        <w:tc>
          <w:tcPr>
            <w:tcW w:w="663" w:type="pct"/>
            <w:shd w:val="clear" w:color="auto" w:fill="auto"/>
            <w:vAlign w:val="center"/>
          </w:tcPr>
          <w:p w14:paraId="4D00EA70" w14:textId="77777777" w:rsidR="00465D0E" w:rsidRPr="00E51363" w:rsidRDefault="00465D0E" w:rsidP="00465D0E">
            <w:pPr>
              <w:rPr>
                <w:rFonts w:cs="Tahoma"/>
                <w:color w:val="000000"/>
              </w:rPr>
            </w:pPr>
            <w:r w:rsidRPr="00E51363">
              <w:rPr>
                <w:rFonts w:cs="Tahoma"/>
                <w:color w:val="000000"/>
              </w:rPr>
              <w:t>Plateau lorrain versant Rhin</w:t>
            </w:r>
          </w:p>
        </w:tc>
        <w:tc>
          <w:tcPr>
            <w:tcW w:w="591" w:type="pct"/>
            <w:vAlign w:val="center"/>
          </w:tcPr>
          <w:p w14:paraId="372EAF18" w14:textId="77777777" w:rsidR="00465D0E" w:rsidRPr="00E51363" w:rsidRDefault="00465D0E" w:rsidP="00465D0E">
            <w:pPr>
              <w:rPr>
                <w:rFonts w:cs="Tahoma"/>
                <w:color w:val="000000"/>
              </w:rPr>
            </w:pPr>
            <w:r w:rsidRPr="00E51363">
              <w:rPr>
                <w:rFonts w:cs="Tahoma"/>
                <w:color w:val="000000"/>
              </w:rPr>
              <w:t>Exploité</w:t>
            </w:r>
          </w:p>
        </w:tc>
      </w:tr>
      <w:tr w:rsidR="00465D0E" w:rsidRPr="00E51363" w14:paraId="17B171A1" w14:textId="77777777" w:rsidTr="00465D0E">
        <w:tc>
          <w:tcPr>
            <w:tcW w:w="843" w:type="pct"/>
            <w:shd w:val="clear" w:color="auto" w:fill="auto"/>
            <w:vAlign w:val="center"/>
          </w:tcPr>
          <w:p w14:paraId="396CB874" w14:textId="77777777" w:rsidR="00465D0E" w:rsidRPr="00E51363" w:rsidRDefault="00465D0E" w:rsidP="00465D0E">
            <w:pPr>
              <w:rPr>
                <w:rFonts w:cs="Arial"/>
                <w:color w:val="333333"/>
                <w:shd w:val="clear" w:color="auto" w:fill="FFFFFF"/>
              </w:rPr>
            </w:pPr>
            <w:r w:rsidRPr="00E51363">
              <w:rPr>
                <w:rFonts w:cs="Arial"/>
                <w:color w:val="333333"/>
                <w:shd w:val="clear" w:color="auto" w:fill="FFFFFF"/>
              </w:rPr>
              <w:t>BSS000PZUD</w:t>
            </w:r>
          </w:p>
        </w:tc>
        <w:tc>
          <w:tcPr>
            <w:tcW w:w="670" w:type="pct"/>
            <w:vAlign w:val="center"/>
          </w:tcPr>
          <w:p w14:paraId="1AED16D4" w14:textId="77777777" w:rsidR="00465D0E" w:rsidRPr="00E51363" w:rsidRDefault="00465D0E" w:rsidP="00465D0E">
            <w:pPr>
              <w:rPr>
                <w:rFonts w:cs="Tahoma"/>
                <w:color w:val="000000"/>
              </w:rPr>
            </w:pPr>
            <w:r w:rsidRPr="00E51363">
              <w:rPr>
                <w:rFonts w:cs="Tahoma"/>
                <w:color w:val="000000"/>
              </w:rPr>
              <w:t>Source</w:t>
            </w:r>
          </w:p>
        </w:tc>
        <w:tc>
          <w:tcPr>
            <w:tcW w:w="995" w:type="pct"/>
            <w:vAlign w:val="center"/>
          </w:tcPr>
          <w:p w14:paraId="149190F2" w14:textId="77777777" w:rsidR="00465D0E" w:rsidRPr="00E51363" w:rsidRDefault="00465D0E" w:rsidP="00465D0E">
            <w:pPr>
              <w:rPr>
                <w:rFonts w:cs="Tahoma"/>
                <w:color w:val="000000"/>
              </w:rPr>
            </w:pPr>
            <w:r w:rsidRPr="00E51363">
              <w:rPr>
                <w:rFonts w:cs="Tahoma"/>
                <w:color w:val="000000"/>
              </w:rPr>
              <w:t>Captage inférieur C – Franche Limont / Custines</w:t>
            </w:r>
          </w:p>
        </w:tc>
        <w:tc>
          <w:tcPr>
            <w:tcW w:w="719" w:type="pct"/>
            <w:shd w:val="clear" w:color="auto" w:fill="auto"/>
            <w:vAlign w:val="center"/>
          </w:tcPr>
          <w:p w14:paraId="2F7243CB" w14:textId="77777777" w:rsidR="00465D0E" w:rsidRPr="00E51363" w:rsidRDefault="00465D0E" w:rsidP="00465D0E">
            <w:pPr>
              <w:rPr>
                <w:rFonts w:cs="Tahoma"/>
                <w:color w:val="000000"/>
              </w:rPr>
            </w:pPr>
            <w:r w:rsidRPr="00E51363">
              <w:rPr>
                <w:rFonts w:cs="Tahoma"/>
                <w:color w:val="000000"/>
              </w:rPr>
              <w:t>/</w:t>
            </w:r>
          </w:p>
        </w:tc>
        <w:tc>
          <w:tcPr>
            <w:tcW w:w="519" w:type="pct"/>
            <w:shd w:val="clear" w:color="auto" w:fill="auto"/>
            <w:vAlign w:val="center"/>
          </w:tcPr>
          <w:p w14:paraId="4D9F9F35" w14:textId="77777777" w:rsidR="00465D0E" w:rsidRPr="00E51363" w:rsidRDefault="00465D0E" w:rsidP="00465D0E">
            <w:pPr>
              <w:rPr>
                <w:rFonts w:cs="Tahoma"/>
                <w:color w:val="000000"/>
              </w:rPr>
            </w:pPr>
            <w:r w:rsidRPr="00E51363">
              <w:rPr>
                <w:rFonts w:cs="Tahoma"/>
                <w:color w:val="000000"/>
              </w:rPr>
              <w:t>275</w:t>
            </w:r>
          </w:p>
        </w:tc>
        <w:tc>
          <w:tcPr>
            <w:tcW w:w="663" w:type="pct"/>
            <w:shd w:val="clear" w:color="auto" w:fill="auto"/>
            <w:vAlign w:val="center"/>
          </w:tcPr>
          <w:p w14:paraId="7FAB93A2" w14:textId="77777777" w:rsidR="00465D0E" w:rsidRPr="00E51363" w:rsidRDefault="00465D0E" w:rsidP="00465D0E">
            <w:pPr>
              <w:rPr>
                <w:rFonts w:cs="Tahoma"/>
                <w:color w:val="000000"/>
              </w:rPr>
            </w:pPr>
            <w:r w:rsidRPr="00E51363">
              <w:rPr>
                <w:rFonts w:cs="Tahoma"/>
                <w:color w:val="000000"/>
              </w:rPr>
              <w:t>Plateau lorrain versant Rhin</w:t>
            </w:r>
          </w:p>
        </w:tc>
        <w:tc>
          <w:tcPr>
            <w:tcW w:w="591" w:type="pct"/>
            <w:vAlign w:val="center"/>
          </w:tcPr>
          <w:p w14:paraId="744BB6D1" w14:textId="77777777" w:rsidR="00465D0E" w:rsidRPr="00E51363" w:rsidRDefault="00465D0E" w:rsidP="00465D0E">
            <w:pPr>
              <w:rPr>
                <w:rFonts w:cs="Tahoma"/>
                <w:color w:val="000000"/>
              </w:rPr>
            </w:pPr>
            <w:r w:rsidRPr="00E51363">
              <w:rPr>
                <w:rFonts w:cs="Tahoma"/>
                <w:color w:val="000000"/>
              </w:rPr>
              <w:t>Exploité</w:t>
            </w:r>
          </w:p>
        </w:tc>
      </w:tr>
      <w:tr w:rsidR="00465D0E" w:rsidRPr="00E51363" w14:paraId="3808C20F" w14:textId="77777777" w:rsidTr="00465D0E">
        <w:tc>
          <w:tcPr>
            <w:tcW w:w="843" w:type="pct"/>
            <w:shd w:val="clear" w:color="auto" w:fill="auto"/>
            <w:vAlign w:val="center"/>
          </w:tcPr>
          <w:p w14:paraId="0D60F127" w14:textId="77777777" w:rsidR="00465D0E" w:rsidRPr="00E51363" w:rsidRDefault="00465D0E" w:rsidP="00465D0E">
            <w:pPr>
              <w:rPr>
                <w:rFonts w:cs="Arial"/>
                <w:color w:val="333333"/>
                <w:shd w:val="clear" w:color="auto" w:fill="FFFFFF"/>
              </w:rPr>
            </w:pPr>
            <w:r w:rsidRPr="00E51363">
              <w:rPr>
                <w:rFonts w:cs="Arial"/>
                <w:color w:val="333333"/>
                <w:shd w:val="clear" w:color="auto" w:fill="FFFFFF"/>
              </w:rPr>
              <w:t>BSS000PZUC</w:t>
            </w:r>
          </w:p>
        </w:tc>
        <w:tc>
          <w:tcPr>
            <w:tcW w:w="670" w:type="pct"/>
            <w:vAlign w:val="center"/>
          </w:tcPr>
          <w:p w14:paraId="5B101977" w14:textId="77777777" w:rsidR="00465D0E" w:rsidRPr="00E51363" w:rsidRDefault="00465D0E" w:rsidP="00465D0E">
            <w:pPr>
              <w:rPr>
                <w:rFonts w:cs="Tahoma"/>
                <w:color w:val="000000"/>
              </w:rPr>
            </w:pPr>
            <w:r w:rsidRPr="00E51363">
              <w:rPr>
                <w:rFonts w:cs="Tahoma"/>
                <w:color w:val="000000"/>
              </w:rPr>
              <w:t>Source</w:t>
            </w:r>
          </w:p>
        </w:tc>
        <w:tc>
          <w:tcPr>
            <w:tcW w:w="995" w:type="pct"/>
            <w:vAlign w:val="center"/>
          </w:tcPr>
          <w:p w14:paraId="13ADE232" w14:textId="77777777" w:rsidR="00465D0E" w:rsidRPr="00E51363" w:rsidRDefault="00465D0E" w:rsidP="00465D0E">
            <w:pPr>
              <w:rPr>
                <w:rFonts w:cs="Tahoma"/>
                <w:color w:val="000000"/>
              </w:rPr>
            </w:pPr>
            <w:r w:rsidRPr="00E51363">
              <w:rPr>
                <w:rFonts w:cs="Tahoma"/>
                <w:color w:val="000000"/>
              </w:rPr>
              <w:t>Captage moyen B – Franche Limont / Custines</w:t>
            </w:r>
          </w:p>
        </w:tc>
        <w:tc>
          <w:tcPr>
            <w:tcW w:w="719" w:type="pct"/>
            <w:shd w:val="clear" w:color="auto" w:fill="auto"/>
            <w:vAlign w:val="center"/>
          </w:tcPr>
          <w:p w14:paraId="10CB443A" w14:textId="77777777" w:rsidR="00465D0E" w:rsidRPr="00E51363" w:rsidRDefault="00465D0E" w:rsidP="00465D0E">
            <w:pPr>
              <w:rPr>
                <w:rFonts w:cs="Tahoma"/>
                <w:color w:val="000000"/>
              </w:rPr>
            </w:pPr>
            <w:r w:rsidRPr="00E51363">
              <w:rPr>
                <w:rFonts w:cs="Tahoma"/>
                <w:color w:val="000000"/>
              </w:rPr>
              <w:t>/</w:t>
            </w:r>
          </w:p>
        </w:tc>
        <w:tc>
          <w:tcPr>
            <w:tcW w:w="519" w:type="pct"/>
            <w:shd w:val="clear" w:color="auto" w:fill="auto"/>
            <w:vAlign w:val="center"/>
          </w:tcPr>
          <w:p w14:paraId="6105110D" w14:textId="77777777" w:rsidR="00465D0E" w:rsidRPr="00E51363" w:rsidRDefault="00465D0E" w:rsidP="00465D0E">
            <w:pPr>
              <w:rPr>
                <w:rFonts w:cs="Tahoma"/>
                <w:color w:val="000000"/>
              </w:rPr>
            </w:pPr>
            <w:r w:rsidRPr="00E51363">
              <w:rPr>
                <w:rFonts w:cs="Tahoma"/>
                <w:color w:val="000000"/>
              </w:rPr>
              <w:t>280</w:t>
            </w:r>
          </w:p>
        </w:tc>
        <w:tc>
          <w:tcPr>
            <w:tcW w:w="663" w:type="pct"/>
            <w:shd w:val="clear" w:color="auto" w:fill="auto"/>
            <w:vAlign w:val="center"/>
          </w:tcPr>
          <w:p w14:paraId="1A6C1177" w14:textId="77777777" w:rsidR="00465D0E" w:rsidRPr="00E51363" w:rsidRDefault="00465D0E" w:rsidP="00465D0E">
            <w:pPr>
              <w:rPr>
                <w:rFonts w:cs="Tahoma"/>
                <w:color w:val="000000"/>
              </w:rPr>
            </w:pPr>
            <w:r w:rsidRPr="00E51363">
              <w:rPr>
                <w:rFonts w:cs="Tahoma"/>
                <w:color w:val="000000"/>
              </w:rPr>
              <w:t>Plateau lorrain versant Rhin</w:t>
            </w:r>
          </w:p>
        </w:tc>
        <w:tc>
          <w:tcPr>
            <w:tcW w:w="591" w:type="pct"/>
            <w:vAlign w:val="center"/>
          </w:tcPr>
          <w:p w14:paraId="3EE6D1BB" w14:textId="77777777" w:rsidR="00465D0E" w:rsidRPr="00E51363" w:rsidRDefault="00465D0E" w:rsidP="00465D0E">
            <w:pPr>
              <w:rPr>
                <w:rFonts w:cs="Tahoma"/>
                <w:color w:val="000000"/>
              </w:rPr>
            </w:pPr>
            <w:r w:rsidRPr="00E51363">
              <w:rPr>
                <w:rFonts w:cs="Tahoma"/>
                <w:color w:val="000000"/>
              </w:rPr>
              <w:t>Exploité</w:t>
            </w:r>
          </w:p>
        </w:tc>
      </w:tr>
      <w:tr w:rsidR="00465D0E" w:rsidRPr="00E51363" w14:paraId="6C80822B" w14:textId="77777777" w:rsidTr="00465D0E">
        <w:tc>
          <w:tcPr>
            <w:tcW w:w="843" w:type="pct"/>
            <w:shd w:val="clear" w:color="auto" w:fill="auto"/>
            <w:vAlign w:val="center"/>
          </w:tcPr>
          <w:p w14:paraId="43098C18" w14:textId="77777777" w:rsidR="00465D0E" w:rsidRPr="00E51363" w:rsidRDefault="00465D0E" w:rsidP="00465D0E">
            <w:pPr>
              <w:rPr>
                <w:rFonts w:cs="Arial"/>
                <w:color w:val="333333"/>
                <w:shd w:val="clear" w:color="auto" w:fill="FFFFFF"/>
              </w:rPr>
            </w:pPr>
            <w:r w:rsidRPr="00E51363">
              <w:rPr>
                <w:rFonts w:cs="Arial"/>
                <w:color w:val="333333"/>
                <w:shd w:val="clear" w:color="auto" w:fill="FFFFFF"/>
              </w:rPr>
              <w:t>BSS000PZRN</w:t>
            </w:r>
          </w:p>
        </w:tc>
        <w:tc>
          <w:tcPr>
            <w:tcW w:w="670" w:type="pct"/>
            <w:vAlign w:val="center"/>
          </w:tcPr>
          <w:p w14:paraId="60505BF8" w14:textId="77777777" w:rsidR="00465D0E" w:rsidRPr="00E51363" w:rsidRDefault="00465D0E" w:rsidP="00465D0E">
            <w:pPr>
              <w:rPr>
                <w:rFonts w:cs="Tahoma"/>
                <w:color w:val="000000"/>
              </w:rPr>
            </w:pPr>
            <w:r w:rsidRPr="00E51363">
              <w:rPr>
                <w:rFonts w:cs="Tahoma"/>
                <w:color w:val="000000"/>
              </w:rPr>
              <w:t>Source</w:t>
            </w:r>
          </w:p>
        </w:tc>
        <w:tc>
          <w:tcPr>
            <w:tcW w:w="995" w:type="pct"/>
            <w:vAlign w:val="center"/>
          </w:tcPr>
          <w:p w14:paraId="05E51E7A" w14:textId="77777777" w:rsidR="00465D0E" w:rsidRPr="00E51363" w:rsidRDefault="00465D0E" w:rsidP="00465D0E">
            <w:pPr>
              <w:rPr>
                <w:rFonts w:cs="Tahoma"/>
                <w:color w:val="000000"/>
              </w:rPr>
            </w:pPr>
            <w:r w:rsidRPr="00E51363">
              <w:rPr>
                <w:rFonts w:cs="Tahoma"/>
                <w:color w:val="000000"/>
              </w:rPr>
              <w:t>Source de Franche Limont chambre A / Custines</w:t>
            </w:r>
          </w:p>
        </w:tc>
        <w:tc>
          <w:tcPr>
            <w:tcW w:w="719" w:type="pct"/>
            <w:shd w:val="clear" w:color="auto" w:fill="auto"/>
            <w:vAlign w:val="center"/>
          </w:tcPr>
          <w:p w14:paraId="41CED895" w14:textId="77777777" w:rsidR="00465D0E" w:rsidRPr="00E51363" w:rsidRDefault="00465D0E" w:rsidP="00465D0E">
            <w:pPr>
              <w:rPr>
                <w:rFonts w:cs="Tahoma"/>
                <w:color w:val="000000"/>
              </w:rPr>
            </w:pPr>
            <w:r w:rsidRPr="00E51363">
              <w:rPr>
                <w:rFonts w:cs="Tahoma"/>
                <w:color w:val="000000"/>
              </w:rPr>
              <w:t>/</w:t>
            </w:r>
          </w:p>
          <w:p w14:paraId="375790B0" w14:textId="77777777" w:rsidR="00465D0E" w:rsidRPr="00E51363" w:rsidRDefault="00465D0E" w:rsidP="00465D0E">
            <w:pPr>
              <w:rPr>
                <w:rFonts w:cs="Tahoma"/>
              </w:rPr>
            </w:pPr>
          </w:p>
          <w:p w14:paraId="3556917F" w14:textId="77777777" w:rsidR="00465D0E" w:rsidRPr="00E51363" w:rsidRDefault="00465D0E" w:rsidP="00465D0E">
            <w:pPr>
              <w:rPr>
                <w:rFonts w:cs="Tahoma"/>
              </w:rPr>
            </w:pPr>
          </w:p>
        </w:tc>
        <w:tc>
          <w:tcPr>
            <w:tcW w:w="519" w:type="pct"/>
            <w:shd w:val="clear" w:color="auto" w:fill="auto"/>
            <w:vAlign w:val="center"/>
          </w:tcPr>
          <w:p w14:paraId="55187BA5" w14:textId="77777777" w:rsidR="00465D0E" w:rsidRPr="00E51363" w:rsidRDefault="00465D0E" w:rsidP="00465D0E">
            <w:pPr>
              <w:rPr>
                <w:rFonts w:cs="Tahoma"/>
                <w:color w:val="000000"/>
              </w:rPr>
            </w:pPr>
            <w:r w:rsidRPr="00E51363">
              <w:rPr>
                <w:rFonts w:cs="Tahoma"/>
                <w:color w:val="000000"/>
              </w:rPr>
              <w:t>280</w:t>
            </w:r>
          </w:p>
        </w:tc>
        <w:tc>
          <w:tcPr>
            <w:tcW w:w="663" w:type="pct"/>
            <w:shd w:val="clear" w:color="auto" w:fill="auto"/>
            <w:vAlign w:val="center"/>
          </w:tcPr>
          <w:p w14:paraId="274C3FDC" w14:textId="77777777" w:rsidR="00465D0E" w:rsidRPr="00E51363" w:rsidRDefault="00465D0E" w:rsidP="00465D0E">
            <w:pPr>
              <w:rPr>
                <w:rFonts w:cs="Tahoma"/>
                <w:color w:val="000000"/>
              </w:rPr>
            </w:pPr>
            <w:r w:rsidRPr="00E51363">
              <w:rPr>
                <w:rFonts w:cs="Tahoma"/>
                <w:color w:val="000000"/>
              </w:rPr>
              <w:t>Plateau lorrain versant Rhin</w:t>
            </w:r>
          </w:p>
        </w:tc>
        <w:tc>
          <w:tcPr>
            <w:tcW w:w="591" w:type="pct"/>
            <w:vAlign w:val="center"/>
          </w:tcPr>
          <w:p w14:paraId="333AA95F" w14:textId="77777777" w:rsidR="00465D0E" w:rsidRPr="00E51363" w:rsidRDefault="00465D0E" w:rsidP="00465D0E">
            <w:pPr>
              <w:rPr>
                <w:rFonts w:cs="Tahoma"/>
                <w:color w:val="000000"/>
              </w:rPr>
            </w:pPr>
            <w:r w:rsidRPr="00E51363">
              <w:rPr>
                <w:rFonts w:cs="Tahoma"/>
                <w:color w:val="000000"/>
              </w:rPr>
              <w:t>Exploité</w:t>
            </w:r>
          </w:p>
        </w:tc>
      </w:tr>
      <w:tr w:rsidR="00465D0E" w:rsidRPr="00E51363" w14:paraId="56A75BE1" w14:textId="77777777" w:rsidTr="00465D0E">
        <w:tc>
          <w:tcPr>
            <w:tcW w:w="843" w:type="pct"/>
            <w:shd w:val="clear" w:color="auto" w:fill="auto"/>
            <w:vAlign w:val="center"/>
          </w:tcPr>
          <w:p w14:paraId="190E919A" w14:textId="77777777" w:rsidR="00465D0E" w:rsidRPr="00E51363" w:rsidRDefault="00465D0E" w:rsidP="00465D0E">
            <w:pPr>
              <w:rPr>
                <w:rFonts w:cs="Arial"/>
                <w:color w:val="333333"/>
                <w:shd w:val="clear" w:color="auto" w:fill="FFFFFF"/>
              </w:rPr>
            </w:pPr>
            <w:r w:rsidRPr="00E51363">
              <w:rPr>
                <w:rFonts w:cs="Arial"/>
                <w:color w:val="333333"/>
                <w:shd w:val="clear" w:color="auto" w:fill="FFFFFF"/>
              </w:rPr>
              <w:t>BSS000PZTQ</w:t>
            </w:r>
          </w:p>
        </w:tc>
        <w:tc>
          <w:tcPr>
            <w:tcW w:w="670" w:type="pct"/>
            <w:vAlign w:val="center"/>
          </w:tcPr>
          <w:p w14:paraId="5EF47CA9" w14:textId="77777777" w:rsidR="00465D0E" w:rsidRPr="00E51363" w:rsidRDefault="00465D0E" w:rsidP="00465D0E">
            <w:pPr>
              <w:rPr>
                <w:rFonts w:cs="Tahoma"/>
                <w:color w:val="000000"/>
              </w:rPr>
            </w:pPr>
            <w:r w:rsidRPr="00E51363">
              <w:rPr>
                <w:rFonts w:cs="Tahoma"/>
                <w:color w:val="000000"/>
              </w:rPr>
              <w:t>Source</w:t>
            </w:r>
          </w:p>
        </w:tc>
        <w:tc>
          <w:tcPr>
            <w:tcW w:w="995" w:type="pct"/>
            <w:vAlign w:val="center"/>
          </w:tcPr>
          <w:p w14:paraId="645F56AE" w14:textId="77777777" w:rsidR="00465D0E" w:rsidRPr="00E51363" w:rsidRDefault="00465D0E" w:rsidP="00465D0E">
            <w:pPr>
              <w:rPr>
                <w:rFonts w:cs="Tahoma"/>
                <w:color w:val="000000"/>
              </w:rPr>
            </w:pPr>
            <w:r w:rsidRPr="00E51363">
              <w:rPr>
                <w:rFonts w:cs="Tahoma"/>
                <w:color w:val="000000"/>
              </w:rPr>
              <w:t>Source n°2 du trou de la mine (2 drains) / Custines</w:t>
            </w:r>
          </w:p>
        </w:tc>
        <w:tc>
          <w:tcPr>
            <w:tcW w:w="719" w:type="pct"/>
            <w:shd w:val="clear" w:color="auto" w:fill="auto"/>
            <w:vAlign w:val="center"/>
          </w:tcPr>
          <w:p w14:paraId="388D31A5" w14:textId="77777777" w:rsidR="00465D0E" w:rsidRPr="00E51363" w:rsidRDefault="00465D0E" w:rsidP="00465D0E">
            <w:pPr>
              <w:rPr>
                <w:rFonts w:cs="Tahoma"/>
                <w:color w:val="000000"/>
              </w:rPr>
            </w:pPr>
            <w:r w:rsidRPr="00E51363">
              <w:rPr>
                <w:rFonts w:cs="Tahoma"/>
                <w:color w:val="000000"/>
              </w:rPr>
              <w:t>/</w:t>
            </w:r>
          </w:p>
          <w:p w14:paraId="1BB65804" w14:textId="77777777" w:rsidR="00465D0E" w:rsidRPr="00E51363" w:rsidRDefault="00465D0E" w:rsidP="00465D0E">
            <w:pPr>
              <w:rPr>
                <w:rFonts w:cs="Tahoma"/>
                <w:color w:val="000000"/>
              </w:rPr>
            </w:pPr>
          </w:p>
        </w:tc>
        <w:tc>
          <w:tcPr>
            <w:tcW w:w="519" w:type="pct"/>
            <w:shd w:val="clear" w:color="auto" w:fill="auto"/>
            <w:vAlign w:val="center"/>
          </w:tcPr>
          <w:p w14:paraId="3D5B5976" w14:textId="77777777" w:rsidR="00465D0E" w:rsidRPr="00E51363" w:rsidRDefault="00465D0E" w:rsidP="00465D0E">
            <w:pPr>
              <w:rPr>
                <w:rFonts w:cs="Tahoma"/>
                <w:color w:val="000000"/>
              </w:rPr>
            </w:pPr>
            <w:r w:rsidRPr="00E51363">
              <w:rPr>
                <w:rFonts w:cs="Tahoma"/>
                <w:color w:val="000000"/>
              </w:rPr>
              <w:t>205</w:t>
            </w:r>
          </w:p>
        </w:tc>
        <w:tc>
          <w:tcPr>
            <w:tcW w:w="663" w:type="pct"/>
            <w:shd w:val="clear" w:color="auto" w:fill="auto"/>
            <w:vAlign w:val="center"/>
          </w:tcPr>
          <w:p w14:paraId="7483CCB2" w14:textId="77777777" w:rsidR="00465D0E" w:rsidRPr="00E51363" w:rsidRDefault="00465D0E" w:rsidP="00465D0E">
            <w:pPr>
              <w:rPr>
                <w:rFonts w:cs="Tahoma"/>
                <w:color w:val="000000"/>
              </w:rPr>
            </w:pPr>
            <w:r w:rsidRPr="00E51363">
              <w:rPr>
                <w:rFonts w:cs="Tahoma"/>
                <w:color w:val="000000"/>
              </w:rPr>
              <w:t>Plateau lorrain versant Rhin</w:t>
            </w:r>
          </w:p>
        </w:tc>
        <w:tc>
          <w:tcPr>
            <w:tcW w:w="591" w:type="pct"/>
            <w:vAlign w:val="center"/>
          </w:tcPr>
          <w:p w14:paraId="7F50B7C7" w14:textId="77777777" w:rsidR="00465D0E" w:rsidRPr="00E51363" w:rsidRDefault="00465D0E" w:rsidP="00465D0E">
            <w:pPr>
              <w:rPr>
                <w:rFonts w:cs="Tahoma"/>
                <w:color w:val="000000"/>
              </w:rPr>
            </w:pPr>
            <w:r w:rsidRPr="00E51363">
              <w:rPr>
                <w:rFonts w:cs="Tahoma"/>
                <w:color w:val="000000"/>
              </w:rPr>
              <w:t>Exploité</w:t>
            </w:r>
          </w:p>
        </w:tc>
      </w:tr>
      <w:tr w:rsidR="00465D0E" w:rsidRPr="00E51363" w14:paraId="14604DEC" w14:textId="77777777" w:rsidTr="00465D0E">
        <w:tc>
          <w:tcPr>
            <w:tcW w:w="843" w:type="pct"/>
            <w:shd w:val="clear" w:color="auto" w:fill="auto"/>
            <w:vAlign w:val="center"/>
          </w:tcPr>
          <w:p w14:paraId="6D7CBA0D" w14:textId="77777777" w:rsidR="00465D0E" w:rsidRPr="00E51363" w:rsidRDefault="00465D0E" w:rsidP="00465D0E">
            <w:pPr>
              <w:rPr>
                <w:rFonts w:cs="Arial"/>
                <w:color w:val="333333"/>
                <w:shd w:val="clear" w:color="auto" w:fill="FFFFFF"/>
              </w:rPr>
            </w:pPr>
            <w:r w:rsidRPr="00E51363">
              <w:rPr>
                <w:rFonts w:cs="Arial"/>
                <w:color w:val="333333"/>
                <w:shd w:val="clear" w:color="auto" w:fill="FFFFFF"/>
              </w:rPr>
              <w:t>BSS000PZTP</w:t>
            </w:r>
          </w:p>
        </w:tc>
        <w:tc>
          <w:tcPr>
            <w:tcW w:w="670" w:type="pct"/>
            <w:vAlign w:val="center"/>
          </w:tcPr>
          <w:p w14:paraId="64FA7377" w14:textId="77777777" w:rsidR="00465D0E" w:rsidRPr="00E51363" w:rsidRDefault="00465D0E" w:rsidP="00465D0E">
            <w:pPr>
              <w:rPr>
                <w:rFonts w:cs="Tahoma"/>
                <w:color w:val="000000"/>
              </w:rPr>
            </w:pPr>
            <w:r w:rsidRPr="00E51363">
              <w:rPr>
                <w:rFonts w:cs="Tahoma"/>
                <w:color w:val="000000"/>
              </w:rPr>
              <w:t>Source</w:t>
            </w:r>
          </w:p>
        </w:tc>
        <w:tc>
          <w:tcPr>
            <w:tcW w:w="995" w:type="pct"/>
            <w:vAlign w:val="center"/>
          </w:tcPr>
          <w:p w14:paraId="772C880D" w14:textId="77777777" w:rsidR="00465D0E" w:rsidRPr="00E51363" w:rsidRDefault="00465D0E" w:rsidP="00465D0E">
            <w:pPr>
              <w:rPr>
                <w:rFonts w:cs="Tahoma"/>
                <w:color w:val="000000"/>
              </w:rPr>
            </w:pPr>
            <w:r w:rsidRPr="00E51363">
              <w:rPr>
                <w:rFonts w:cs="Tahoma"/>
                <w:color w:val="000000"/>
              </w:rPr>
              <w:t>Source de la Garenne (3 drains) / Custines</w:t>
            </w:r>
          </w:p>
        </w:tc>
        <w:tc>
          <w:tcPr>
            <w:tcW w:w="719" w:type="pct"/>
            <w:shd w:val="clear" w:color="auto" w:fill="auto"/>
            <w:vAlign w:val="center"/>
          </w:tcPr>
          <w:p w14:paraId="026C432D" w14:textId="77777777" w:rsidR="00465D0E" w:rsidRPr="00E51363" w:rsidRDefault="00465D0E" w:rsidP="00465D0E">
            <w:pPr>
              <w:rPr>
                <w:rFonts w:cs="Tahoma"/>
                <w:color w:val="000000"/>
              </w:rPr>
            </w:pPr>
            <w:r w:rsidRPr="00E51363">
              <w:rPr>
                <w:rFonts w:cs="Tahoma"/>
                <w:color w:val="000000"/>
              </w:rPr>
              <w:t>/</w:t>
            </w:r>
          </w:p>
        </w:tc>
        <w:tc>
          <w:tcPr>
            <w:tcW w:w="519" w:type="pct"/>
            <w:shd w:val="clear" w:color="auto" w:fill="auto"/>
            <w:vAlign w:val="center"/>
          </w:tcPr>
          <w:p w14:paraId="0E59D0EB" w14:textId="77777777" w:rsidR="00465D0E" w:rsidRPr="00E51363" w:rsidRDefault="00465D0E" w:rsidP="00465D0E">
            <w:pPr>
              <w:rPr>
                <w:rFonts w:cs="Tahoma"/>
                <w:color w:val="000000"/>
              </w:rPr>
            </w:pPr>
            <w:r w:rsidRPr="00E51363">
              <w:rPr>
                <w:rFonts w:cs="Tahoma"/>
                <w:color w:val="000000"/>
              </w:rPr>
              <w:t>205</w:t>
            </w:r>
          </w:p>
        </w:tc>
        <w:tc>
          <w:tcPr>
            <w:tcW w:w="663" w:type="pct"/>
            <w:shd w:val="clear" w:color="auto" w:fill="auto"/>
            <w:vAlign w:val="center"/>
          </w:tcPr>
          <w:p w14:paraId="26B08A5C" w14:textId="77777777" w:rsidR="00465D0E" w:rsidRPr="00E51363" w:rsidRDefault="00465D0E" w:rsidP="00465D0E">
            <w:pPr>
              <w:rPr>
                <w:rFonts w:cs="Tahoma"/>
                <w:color w:val="000000"/>
              </w:rPr>
            </w:pPr>
            <w:r w:rsidRPr="00E51363">
              <w:rPr>
                <w:rFonts w:cs="Tahoma"/>
                <w:color w:val="000000"/>
              </w:rPr>
              <w:t>Plateau lorrain versant Rhin</w:t>
            </w:r>
          </w:p>
        </w:tc>
        <w:tc>
          <w:tcPr>
            <w:tcW w:w="591" w:type="pct"/>
            <w:vAlign w:val="center"/>
          </w:tcPr>
          <w:p w14:paraId="5DB8C4BC" w14:textId="77777777" w:rsidR="00465D0E" w:rsidRPr="00E51363" w:rsidRDefault="00465D0E" w:rsidP="00465D0E">
            <w:pPr>
              <w:rPr>
                <w:rFonts w:cs="Tahoma"/>
                <w:color w:val="000000"/>
              </w:rPr>
            </w:pPr>
            <w:r w:rsidRPr="00E51363">
              <w:rPr>
                <w:rFonts w:cs="Tahoma"/>
                <w:color w:val="000000"/>
              </w:rPr>
              <w:t>Exploité</w:t>
            </w:r>
          </w:p>
        </w:tc>
      </w:tr>
      <w:tr w:rsidR="00465D0E" w:rsidRPr="00E51363" w14:paraId="5F248AB7" w14:textId="77777777" w:rsidTr="00465D0E">
        <w:tc>
          <w:tcPr>
            <w:tcW w:w="843" w:type="pct"/>
            <w:shd w:val="clear" w:color="auto" w:fill="auto"/>
            <w:vAlign w:val="center"/>
          </w:tcPr>
          <w:p w14:paraId="4D9A003F" w14:textId="77777777" w:rsidR="00465D0E" w:rsidRPr="00E51363" w:rsidRDefault="00465D0E" w:rsidP="00465D0E">
            <w:pPr>
              <w:rPr>
                <w:rFonts w:cs="Arial"/>
                <w:color w:val="333333"/>
                <w:shd w:val="clear" w:color="auto" w:fill="FFFFFF"/>
              </w:rPr>
            </w:pPr>
            <w:r w:rsidRPr="00E51363">
              <w:rPr>
                <w:rFonts w:cs="Arial"/>
                <w:color w:val="333333"/>
                <w:shd w:val="clear" w:color="auto" w:fill="FFFFFF"/>
              </w:rPr>
              <w:t>BSS000PZUK</w:t>
            </w:r>
          </w:p>
        </w:tc>
        <w:tc>
          <w:tcPr>
            <w:tcW w:w="670" w:type="pct"/>
            <w:vAlign w:val="center"/>
          </w:tcPr>
          <w:p w14:paraId="28083C7E" w14:textId="77777777" w:rsidR="00465D0E" w:rsidRPr="00E51363" w:rsidRDefault="00465D0E" w:rsidP="00465D0E">
            <w:pPr>
              <w:rPr>
                <w:rFonts w:cs="Tahoma"/>
                <w:color w:val="000000"/>
              </w:rPr>
            </w:pPr>
            <w:r w:rsidRPr="00E51363">
              <w:rPr>
                <w:rFonts w:cs="Tahoma"/>
                <w:color w:val="000000"/>
              </w:rPr>
              <w:t>Source</w:t>
            </w:r>
          </w:p>
        </w:tc>
        <w:tc>
          <w:tcPr>
            <w:tcW w:w="995" w:type="pct"/>
            <w:vAlign w:val="center"/>
          </w:tcPr>
          <w:p w14:paraId="5F056BD0" w14:textId="77777777" w:rsidR="00465D0E" w:rsidRPr="00E51363" w:rsidRDefault="00465D0E" w:rsidP="00465D0E">
            <w:pPr>
              <w:rPr>
                <w:rFonts w:cs="Tahoma"/>
                <w:color w:val="000000"/>
              </w:rPr>
            </w:pPr>
            <w:r w:rsidRPr="00E51363">
              <w:rPr>
                <w:rFonts w:cs="Tahoma"/>
                <w:color w:val="000000"/>
              </w:rPr>
              <w:t>La couleuvre : source captée n°2 – parcelle ZD2 / Faulx</w:t>
            </w:r>
          </w:p>
        </w:tc>
        <w:tc>
          <w:tcPr>
            <w:tcW w:w="719" w:type="pct"/>
            <w:shd w:val="clear" w:color="auto" w:fill="auto"/>
            <w:vAlign w:val="center"/>
          </w:tcPr>
          <w:p w14:paraId="6E05F3AF" w14:textId="77777777" w:rsidR="00465D0E" w:rsidRPr="00E51363" w:rsidRDefault="00465D0E" w:rsidP="00465D0E">
            <w:pPr>
              <w:rPr>
                <w:rFonts w:cs="Tahoma"/>
                <w:color w:val="000000"/>
              </w:rPr>
            </w:pPr>
            <w:r w:rsidRPr="00E51363">
              <w:rPr>
                <w:rFonts w:cs="Tahoma"/>
                <w:color w:val="000000"/>
              </w:rPr>
              <w:t>/</w:t>
            </w:r>
          </w:p>
        </w:tc>
        <w:tc>
          <w:tcPr>
            <w:tcW w:w="519" w:type="pct"/>
            <w:shd w:val="clear" w:color="auto" w:fill="auto"/>
            <w:vAlign w:val="center"/>
          </w:tcPr>
          <w:p w14:paraId="75627AB4" w14:textId="77777777" w:rsidR="00465D0E" w:rsidRPr="00E51363" w:rsidRDefault="00465D0E" w:rsidP="00465D0E">
            <w:pPr>
              <w:rPr>
                <w:rFonts w:cs="Tahoma"/>
                <w:color w:val="000000"/>
              </w:rPr>
            </w:pPr>
            <w:r w:rsidRPr="00E51363">
              <w:rPr>
                <w:rFonts w:cs="Tahoma"/>
                <w:color w:val="000000"/>
              </w:rPr>
              <w:t>315</w:t>
            </w:r>
          </w:p>
        </w:tc>
        <w:tc>
          <w:tcPr>
            <w:tcW w:w="663" w:type="pct"/>
            <w:shd w:val="clear" w:color="auto" w:fill="auto"/>
            <w:vAlign w:val="center"/>
          </w:tcPr>
          <w:p w14:paraId="5E0A4E97" w14:textId="77777777" w:rsidR="00465D0E" w:rsidRPr="00E51363" w:rsidRDefault="00465D0E" w:rsidP="00465D0E">
            <w:pPr>
              <w:rPr>
                <w:rFonts w:cs="Tahoma"/>
                <w:color w:val="000000"/>
              </w:rPr>
            </w:pPr>
            <w:r w:rsidRPr="00E51363">
              <w:rPr>
                <w:rFonts w:cs="Tahoma"/>
                <w:color w:val="000000"/>
              </w:rPr>
              <w:t>Plateau lorrain versant Rhin</w:t>
            </w:r>
          </w:p>
        </w:tc>
        <w:tc>
          <w:tcPr>
            <w:tcW w:w="591" w:type="pct"/>
            <w:vAlign w:val="center"/>
          </w:tcPr>
          <w:p w14:paraId="4C75D2CB" w14:textId="77777777" w:rsidR="00465D0E" w:rsidRPr="00E51363" w:rsidRDefault="00465D0E" w:rsidP="00465D0E">
            <w:pPr>
              <w:rPr>
                <w:rFonts w:cs="Tahoma"/>
                <w:color w:val="000000"/>
              </w:rPr>
            </w:pPr>
            <w:r w:rsidRPr="00E51363">
              <w:rPr>
                <w:rFonts w:cs="Tahoma"/>
                <w:color w:val="000000"/>
              </w:rPr>
              <w:t>Exploité</w:t>
            </w:r>
          </w:p>
        </w:tc>
      </w:tr>
      <w:tr w:rsidR="00465D0E" w:rsidRPr="00E51363" w14:paraId="02BF48E8" w14:textId="77777777" w:rsidTr="00465D0E">
        <w:tc>
          <w:tcPr>
            <w:tcW w:w="843" w:type="pct"/>
            <w:shd w:val="clear" w:color="auto" w:fill="auto"/>
            <w:vAlign w:val="center"/>
          </w:tcPr>
          <w:p w14:paraId="17EA6793" w14:textId="77777777" w:rsidR="00465D0E" w:rsidRPr="00E51363" w:rsidRDefault="00465D0E" w:rsidP="00465D0E">
            <w:pPr>
              <w:rPr>
                <w:rFonts w:cs="Arial"/>
                <w:color w:val="333333"/>
                <w:shd w:val="clear" w:color="auto" w:fill="FFFFFF"/>
              </w:rPr>
            </w:pPr>
            <w:r w:rsidRPr="00E51363">
              <w:rPr>
                <w:rFonts w:cs="Arial"/>
                <w:color w:val="333333"/>
                <w:shd w:val="clear" w:color="auto" w:fill="FFFFFF"/>
              </w:rPr>
              <w:t>BSS000PZUL</w:t>
            </w:r>
          </w:p>
        </w:tc>
        <w:tc>
          <w:tcPr>
            <w:tcW w:w="670" w:type="pct"/>
            <w:vAlign w:val="center"/>
          </w:tcPr>
          <w:p w14:paraId="169424C2" w14:textId="77777777" w:rsidR="00465D0E" w:rsidRPr="00E51363" w:rsidRDefault="00465D0E" w:rsidP="00465D0E">
            <w:pPr>
              <w:rPr>
                <w:rFonts w:cs="Tahoma"/>
                <w:color w:val="000000"/>
              </w:rPr>
            </w:pPr>
            <w:r w:rsidRPr="00E51363">
              <w:rPr>
                <w:rFonts w:cs="Tahoma"/>
                <w:color w:val="000000"/>
              </w:rPr>
              <w:t xml:space="preserve">Source </w:t>
            </w:r>
          </w:p>
        </w:tc>
        <w:tc>
          <w:tcPr>
            <w:tcW w:w="995" w:type="pct"/>
            <w:vAlign w:val="center"/>
          </w:tcPr>
          <w:p w14:paraId="4C52DC59" w14:textId="77777777" w:rsidR="00465D0E" w:rsidRPr="00E51363" w:rsidRDefault="00465D0E" w:rsidP="00465D0E">
            <w:pPr>
              <w:rPr>
                <w:rFonts w:cs="Tahoma"/>
                <w:color w:val="000000"/>
              </w:rPr>
            </w:pPr>
            <w:r w:rsidRPr="00E51363">
              <w:rPr>
                <w:rFonts w:cs="Tahoma"/>
                <w:color w:val="000000"/>
              </w:rPr>
              <w:t>Source au dessus des Bassins / Faulx</w:t>
            </w:r>
          </w:p>
        </w:tc>
        <w:tc>
          <w:tcPr>
            <w:tcW w:w="719" w:type="pct"/>
            <w:shd w:val="clear" w:color="auto" w:fill="auto"/>
            <w:vAlign w:val="center"/>
          </w:tcPr>
          <w:p w14:paraId="21DC332D" w14:textId="77777777" w:rsidR="00465D0E" w:rsidRPr="00E51363" w:rsidRDefault="00465D0E" w:rsidP="00465D0E">
            <w:pPr>
              <w:rPr>
                <w:rFonts w:cs="Tahoma"/>
                <w:color w:val="000000"/>
              </w:rPr>
            </w:pPr>
            <w:r w:rsidRPr="00E51363">
              <w:rPr>
                <w:rFonts w:cs="Tahoma"/>
                <w:color w:val="000000"/>
              </w:rPr>
              <w:t>/</w:t>
            </w:r>
          </w:p>
        </w:tc>
        <w:tc>
          <w:tcPr>
            <w:tcW w:w="519" w:type="pct"/>
            <w:shd w:val="clear" w:color="auto" w:fill="auto"/>
            <w:vAlign w:val="center"/>
          </w:tcPr>
          <w:p w14:paraId="17A40DF5" w14:textId="77777777" w:rsidR="00465D0E" w:rsidRPr="00E51363" w:rsidRDefault="00465D0E" w:rsidP="00465D0E">
            <w:pPr>
              <w:rPr>
                <w:rFonts w:cs="Tahoma"/>
                <w:color w:val="000000"/>
              </w:rPr>
            </w:pPr>
            <w:r w:rsidRPr="00E51363">
              <w:rPr>
                <w:rFonts w:cs="Tahoma"/>
                <w:color w:val="000000"/>
              </w:rPr>
              <w:t>285</w:t>
            </w:r>
          </w:p>
        </w:tc>
        <w:tc>
          <w:tcPr>
            <w:tcW w:w="663" w:type="pct"/>
            <w:shd w:val="clear" w:color="auto" w:fill="auto"/>
            <w:vAlign w:val="center"/>
          </w:tcPr>
          <w:p w14:paraId="0BB823DC" w14:textId="77777777" w:rsidR="00465D0E" w:rsidRPr="00E51363" w:rsidRDefault="00465D0E" w:rsidP="00465D0E">
            <w:pPr>
              <w:rPr>
                <w:rFonts w:cs="Tahoma"/>
                <w:color w:val="000000"/>
              </w:rPr>
            </w:pPr>
            <w:r w:rsidRPr="00E51363">
              <w:rPr>
                <w:rFonts w:cs="Tahoma"/>
                <w:color w:val="000000"/>
              </w:rPr>
              <w:t>Plateau lorrain versant Rhin</w:t>
            </w:r>
          </w:p>
        </w:tc>
        <w:tc>
          <w:tcPr>
            <w:tcW w:w="591" w:type="pct"/>
            <w:vAlign w:val="center"/>
          </w:tcPr>
          <w:p w14:paraId="324456B6" w14:textId="77777777" w:rsidR="00465D0E" w:rsidRPr="00E51363" w:rsidRDefault="00465D0E" w:rsidP="00465D0E">
            <w:pPr>
              <w:rPr>
                <w:rFonts w:cs="Tahoma"/>
                <w:color w:val="000000"/>
              </w:rPr>
            </w:pPr>
            <w:r w:rsidRPr="00E51363">
              <w:rPr>
                <w:rFonts w:cs="Tahoma"/>
                <w:color w:val="000000"/>
              </w:rPr>
              <w:t>Exploité</w:t>
            </w:r>
          </w:p>
        </w:tc>
      </w:tr>
      <w:tr w:rsidR="00465D0E" w:rsidRPr="00E51363" w14:paraId="51E8D580" w14:textId="77777777" w:rsidTr="00465D0E">
        <w:tc>
          <w:tcPr>
            <w:tcW w:w="843" w:type="pct"/>
            <w:shd w:val="clear" w:color="auto" w:fill="auto"/>
            <w:vAlign w:val="center"/>
          </w:tcPr>
          <w:p w14:paraId="7F5C9603" w14:textId="77777777" w:rsidR="00465D0E" w:rsidRPr="00E51363" w:rsidRDefault="00465D0E" w:rsidP="00465D0E">
            <w:pPr>
              <w:rPr>
                <w:rFonts w:cs="Arial"/>
                <w:color w:val="333333"/>
                <w:shd w:val="clear" w:color="auto" w:fill="FFFFFF"/>
              </w:rPr>
            </w:pPr>
            <w:r w:rsidRPr="00E51363">
              <w:rPr>
                <w:rFonts w:cs="Arial"/>
                <w:color w:val="333333"/>
                <w:shd w:val="clear" w:color="auto" w:fill="FFFFFF"/>
              </w:rPr>
              <w:t>BSS000PZTL</w:t>
            </w:r>
          </w:p>
        </w:tc>
        <w:tc>
          <w:tcPr>
            <w:tcW w:w="670" w:type="pct"/>
            <w:vAlign w:val="center"/>
          </w:tcPr>
          <w:p w14:paraId="1DF3F7F7" w14:textId="77777777" w:rsidR="00465D0E" w:rsidRPr="00E51363" w:rsidRDefault="00465D0E" w:rsidP="00465D0E">
            <w:pPr>
              <w:rPr>
                <w:rFonts w:cs="Tahoma"/>
                <w:color w:val="000000"/>
              </w:rPr>
            </w:pPr>
            <w:r w:rsidRPr="00E51363">
              <w:rPr>
                <w:rFonts w:cs="Tahoma"/>
                <w:color w:val="000000"/>
              </w:rPr>
              <w:t>Source</w:t>
            </w:r>
          </w:p>
        </w:tc>
        <w:tc>
          <w:tcPr>
            <w:tcW w:w="995" w:type="pct"/>
            <w:vAlign w:val="center"/>
          </w:tcPr>
          <w:p w14:paraId="337C877D" w14:textId="77777777" w:rsidR="00465D0E" w:rsidRPr="00E51363" w:rsidRDefault="00465D0E" w:rsidP="00465D0E">
            <w:pPr>
              <w:rPr>
                <w:rFonts w:cs="Tahoma"/>
                <w:color w:val="000000"/>
              </w:rPr>
            </w:pPr>
            <w:r w:rsidRPr="00E51363">
              <w:rPr>
                <w:rFonts w:cs="Tahoma"/>
                <w:color w:val="000000"/>
              </w:rPr>
              <w:t>Captage de Merquenard – parcelle ZM41 et ZM39 PP / Faulx</w:t>
            </w:r>
          </w:p>
        </w:tc>
        <w:tc>
          <w:tcPr>
            <w:tcW w:w="719" w:type="pct"/>
            <w:shd w:val="clear" w:color="auto" w:fill="auto"/>
            <w:vAlign w:val="center"/>
          </w:tcPr>
          <w:p w14:paraId="4B668832" w14:textId="77777777" w:rsidR="00465D0E" w:rsidRPr="00E51363" w:rsidRDefault="00465D0E" w:rsidP="00465D0E">
            <w:pPr>
              <w:rPr>
                <w:rFonts w:cs="Tahoma"/>
                <w:color w:val="000000"/>
              </w:rPr>
            </w:pPr>
            <w:r w:rsidRPr="00E51363">
              <w:rPr>
                <w:rFonts w:cs="Tahoma"/>
                <w:color w:val="000000"/>
              </w:rPr>
              <w:t>4</w:t>
            </w:r>
          </w:p>
        </w:tc>
        <w:tc>
          <w:tcPr>
            <w:tcW w:w="519" w:type="pct"/>
            <w:shd w:val="clear" w:color="auto" w:fill="auto"/>
            <w:vAlign w:val="center"/>
          </w:tcPr>
          <w:p w14:paraId="3783D270" w14:textId="77777777" w:rsidR="00465D0E" w:rsidRPr="00E51363" w:rsidRDefault="00465D0E" w:rsidP="00465D0E">
            <w:pPr>
              <w:rPr>
                <w:rFonts w:cs="Tahoma"/>
                <w:color w:val="000000"/>
              </w:rPr>
            </w:pPr>
            <w:r w:rsidRPr="00E51363">
              <w:rPr>
                <w:rFonts w:cs="Tahoma"/>
                <w:color w:val="000000"/>
              </w:rPr>
              <w:t>286</w:t>
            </w:r>
          </w:p>
        </w:tc>
        <w:tc>
          <w:tcPr>
            <w:tcW w:w="663" w:type="pct"/>
            <w:shd w:val="clear" w:color="auto" w:fill="auto"/>
            <w:vAlign w:val="center"/>
          </w:tcPr>
          <w:p w14:paraId="572CD838" w14:textId="77777777" w:rsidR="00465D0E" w:rsidRPr="00E51363" w:rsidRDefault="00465D0E" w:rsidP="00465D0E">
            <w:pPr>
              <w:rPr>
                <w:rFonts w:cs="Tahoma"/>
                <w:color w:val="000000"/>
              </w:rPr>
            </w:pPr>
            <w:r w:rsidRPr="00E51363">
              <w:rPr>
                <w:rFonts w:cs="Tahoma"/>
                <w:color w:val="000000"/>
              </w:rPr>
              <w:t>Plateau lorrain versant Rhin</w:t>
            </w:r>
          </w:p>
        </w:tc>
        <w:tc>
          <w:tcPr>
            <w:tcW w:w="591" w:type="pct"/>
            <w:vAlign w:val="center"/>
          </w:tcPr>
          <w:p w14:paraId="6E6FCBC2" w14:textId="77777777" w:rsidR="00465D0E" w:rsidRPr="00E51363" w:rsidRDefault="00465D0E" w:rsidP="00465D0E">
            <w:pPr>
              <w:rPr>
                <w:rFonts w:cs="Tahoma"/>
                <w:color w:val="000000"/>
              </w:rPr>
            </w:pPr>
            <w:r w:rsidRPr="00E51363">
              <w:rPr>
                <w:rFonts w:cs="Tahoma"/>
                <w:color w:val="000000"/>
              </w:rPr>
              <w:t>Exploité</w:t>
            </w:r>
          </w:p>
        </w:tc>
      </w:tr>
      <w:tr w:rsidR="00465D0E" w:rsidRPr="00E51363" w14:paraId="5B4D1A33" w14:textId="77777777" w:rsidTr="00465D0E">
        <w:tc>
          <w:tcPr>
            <w:tcW w:w="843" w:type="pct"/>
            <w:shd w:val="clear" w:color="auto" w:fill="auto"/>
            <w:vAlign w:val="center"/>
          </w:tcPr>
          <w:p w14:paraId="6C536B6F" w14:textId="77777777" w:rsidR="00465D0E" w:rsidRPr="00E51363" w:rsidRDefault="00465D0E" w:rsidP="00465D0E">
            <w:pPr>
              <w:rPr>
                <w:rFonts w:cs="Arial"/>
                <w:color w:val="333333"/>
                <w:shd w:val="clear" w:color="auto" w:fill="FFFFFF"/>
              </w:rPr>
            </w:pPr>
            <w:r w:rsidRPr="00E51363">
              <w:rPr>
                <w:rFonts w:cs="Arial"/>
                <w:color w:val="333333"/>
                <w:shd w:val="clear" w:color="auto" w:fill="FFFFFF"/>
              </w:rPr>
              <w:t>BSS000PZTM</w:t>
            </w:r>
          </w:p>
        </w:tc>
        <w:tc>
          <w:tcPr>
            <w:tcW w:w="670" w:type="pct"/>
            <w:vAlign w:val="center"/>
          </w:tcPr>
          <w:p w14:paraId="574D7CA8" w14:textId="77777777" w:rsidR="00465D0E" w:rsidRPr="00E51363" w:rsidRDefault="00465D0E" w:rsidP="00465D0E">
            <w:pPr>
              <w:rPr>
                <w:rFonts w:cs="Tahoma"/>
                <w:color w:val="000000"/>
              </w:rPr>
            </w:pPr>
            <w:r w:rsidRPr="00E51363">
              <w:rPr>
                <w:rFonts w:cs="Tahoma"/>
                <w:color w:val="000000"/>
              </w:rPr>
              <w:t>Source</w:t>
            </w:r>
          </w:p>
        </w:tc>
        <w:tc>
          <w:tcPr>
            <w:tcW w:w="995" w:type="pct"/>
            <w:vAlign w:val="center"/>
          </w:tcPr>
          <w:p w14:paraId="52B41245" w14:textId="77777777" w:rsidR="00465D0E" w:rsidRPr="00E51363" w:rsidRDefault="00465D0E" w:rsidP="00465D0E">
            <w:pPr>
              <w:rPr>
                <w:rFonts w:cs="Tahoma"/>
                <w:color w:val="000000"/>
              </w:rPr>
            </w:pPr>
            <w:r w:rsidRPr="00E51363">
              <w:rPr>
                <w:rFonts w:cs="Tahoma"/>
                <w:color w:val="000000"/>
              </w:rPr>
              <w:t>Fontaine des sangliers - parcelle D805 – 2 regards pour accéder aux 2 drains / Faulx</w:t>
            </w:r>
          </w:p>
        </w:tc>
        <w:tc>
          <w:tcPr>
            <w:tcW w:w="719" w:type="pct"/>
            <w:shd w:val="clear" w:color="auto" w:fill="auto"/>
            <w:vAlign w:val="center"/>
          </w:tcPr>
          <w:p w14:paraId="612DC7B7" w14:textId="77777777" w:rsidR="00465D0E" w:rsidRPr="00E51363" w:rsidRDefault="00465D0E" w:rsidP="00465D0E">
            <w:pPr>
              <w:rPr>
                <w:rFonts w:cs="Tahoma"/>
                <w:color w:val="000000"/>
              </w:rPr>
            </w:pPr>
            <w:r w:rsidRPr="00E51363">
              <w:rPr>
                <w:rFonts w:cs="Tahoma"/>
                <w:color w:val="000000"/>
              </w:rPr>
              <w:t>3</w:t>
            </w:r>
          </w:p>
        </w:tc>
        <w:tc>
          <w:tcPr>
            <w:tcW w:w="519" w:type="pct"/>
            <w:shd w:val="clear" w:color="auto" w:fill="auto"/>
            <w:vAlign w:val="center"/>
          </w:tcPr>
          <w:p w14:paraId="3453B1D7" w14:textId="77777777" w:rsidR="00465D0E" w:rsidRPr="00E51363" w:rsidRDefault="00465D0E" w:rsidP="00465D0E">
            <w:pPr>
              <w:rPr>
                <w:rFonts w:cs="Tahoma"/>
                <w:color w:val="000000"/>
              </w:rPr>
            </w:pPr>
            <w:r w:rsidRPr="00E51363">
              <w:rPr>
                <w:rFonts w:cs="Tahoma"/>
                <w:color w:val="000000"/>
              </w:rPr>
              <w:t>315</w:t>
            </w:r>
          </w:p>
        </w:tc>
        <w:tc>
          <w:tcPr>
            <w:tcW w:w="663" w:type="pct"/>
            <w:shd w:val="clear" w:color="auto" w:fill="auto"/>
            <w:vAlign w:val="center"/>
          </w:tcPr>
          <w:p w14:paraId="09DA5056" w14:textId="77777777" w:rsidR="00465D0E" w:rsidRPr="00E51363" w:rsidRDefault="00465D0E" w:rsidP="00465D0E">
            <w:pPr>
              <w:rPr>
                <w:rFonts w:cs="Tahoma"/>
                <w:color w:val="000000"/>
              </w:rPr>
            </w:pPr>
            <w:r w:rsidRPr="00E51363">
              <w:rPr>
                <w:rFonts w:cs="Tahoma"/>
                <w:color w:val="000000"/>
              </w:rPr>
              <w:t>Plateau lorrain versant Rhin</w:t>
            </w:r>
          </w:p>
        </w:tc>
        <w:tc>
          <w:tcPr>
            <w:tcW w:w="591" w:type="pct"/>
            <w:vAlign w:val="center"/>
          </w:tcPr>
          <w:p w14:paraId="1748B4CF" w14:textId="77777777" w:rsidR="00465D0E" w:rsidRPr="00E51363" w:rsidRDefault="00465D0E" w:rsidP="00465D0E">
            <w:pPr>
              <w:rPr>
                <w:rFonts w:cs="Tahoma"/>
                <w:color w:val="000000"/>
              </w:rPr>
            </w:pPr>
            <w:r w:rsidRPr="00E51363">
              <w:rPr>
                <w:rFonts w:cs="Tahoma"/>
                <w:color w:val="000000"/>
              </w:rPr>
              <w:t>Exploité</w:t>
            </w:r>
          </w:p>
        </w:tc>
      </w:tr>
      <w:tr w:rsidR="00465D0E" w:rsidRPr="00E51363" w14:paraId="256B5426" w14:textId="77777777" w:rsidTr="00465D0E">
        <w:tc>
          <w:tcPr>
            <w:tcW w:w="843" w:type="pct"/>
            <w:shd w:val="clear" w:color="auto" w:fill="auto"/>
            <w:vAlign w:val="center"/>
          </w:tcPr>
          <w:p w14:paraId="37F30ECA" w14:textId="77777777" w:rsidR="00465D0E" w:rsidRPr="00E51363" w:rsidRDefault="00465D0E" w:rsidP="00465D0E">
            <w:pPr>
              <w:rPr>
                <w:rFonts w:cs="Arial"/>
                <w:color w:val="333333"/>
                <w:shd w:val="clear" w:color="auto" w:fill="FFFFFF"/>
              </w:rPr>
            </w:pPr>
            <w:r w:rsidRPr="00E51363">
              <w:rPr>
                <w:rFonts w:cs="Arial"/>
                <w:color w:val="333333"/>
                <w:shd w:val="clear" w:color="auto" w:fill="FFFFFF"/>
              </w:rPr>
              <w:t>BSS000PZRT</w:t>
            </w:r>
          </w:p>
        </w:tc>
        <w:tc>
          <w:tcPr>
            <w:tcW w:w="670" w:type="pct"/>
            <w:vAlign w:val="center"/>
          </w:tcPr>
          <w:p w14:paraId="028B2351" w14:textId="77777777" w:rsidR="00465D0E" w:rsidRPr="00E51363" w:rsidRDefault="00465D0E" w:rsidP="00465D0E">
            <w:pPr>
              <w:rPr>
                <w:rFonts w:cs="Tahoma"/>
                <w:color w:val="000000"/>
              </w:rPr>
            </w:pPr>
            <w:r w:rsidRPr="00E51363">
              <w:rPr>
                <w:rFonts w:cs="Tahoma"/>
                <w:color w:val="000000"/>
              </w:rPr>
              <w:t>Source</w:t>
            </w:r>
          </w:p>
        </w:tc>
        <w:tc>
          <w:tcPr>
            <w:tcW w:w="995" w:type="pct"/>
            <w:vAlign w:val="center"/>
          </w:tcPr>
          <w:p w14:paraId="2ED69C4A" w14:textId="77777777" w:rsidR="00465D0E" w:rsidRPr="00E51363" w:rsidRDefault="00465D0E" w:rsidP="00465D0E">
            <w:pPr>
              <w:rPr>
                <w:rFonts w:cs="Tahoma"/>
                <w:color w:val="000000"/>
              </w:rPr>
            </w:pPr>
            <w:r w:rsidRPr="00E51363">
              <w:rPr>
                <w:rFonts w:cs="Tahoma"/>
                <w:color w:val="000000"/>
              </w:rPr>
              <w:t>Captage de la fontaine bénite / Faulx</w:t>
            </w:r>
          </w:p>
        </w:tc>
        <w:tc>
          <w:tcPr>
            <w:tcW w:w="719" w:type="pct"/>
            <w:shd w:val="clear" w:color="auto" w:fill="auto"/>
            <w:vAlign w:val="center"/>
          </w:tcPr>
          <w:p w14:paraId="7A368FC2" w14:textId="77777777" w:rsidR="00465D0E" w:rsidRPr="00E51363" w:rsidRDefault="00465D0E" w:rsidP="00465D0E">
            <w:pPr>
              <w:rPr>
                <w:rFonts w:cs="Tahoma"/>
                <w:color w:val="000000"/>
              </w:rPr>
            </w:pPr>
            <w:r w:rsidRPr="00E51363">
              <w:rPr>
                <w:rFonts w:cs="Tahoma"/>
                <w:color w:val="000000"/>
              </w:rPr>
              <w:t>/</w:t>
            </w:r>
          </w:p>
        </w:tc>
        <w:tc>
          <w:tcPr>
            <w:tcW w:w="519" w:type="pct"/>
            <w:shd w:val="clear" w:color="auto" w:fill="auto"/>
            <w:vAlign w:val="center"/>
          </w:tcPr>
          <w:p w14:paraId="1A360442" w14:textId="77777777" w:rsidR="00465D0E" w:rsidRPr="00E51363" w:rsidRDefault="00465D0E" w:rsidP="00465D0E">
            <w:pPr>
              <w:rPr>
                <w:rFonts w:cs="Tahoma"/>
                <w:color w:val="000000"/>
              </w:rPr>
            </w:pPr>
            <w:r w:rsidRPr="00E51363">
              <w:rPr>
                <w:rFonts w:cs="Tahoma"/>
                <w:color w:val="000000"/>
              </w:rPr>
              <w:t>285</w:t>
            </w:r>
          </w:p>
        </w:tc>
        <w:tc>
          <w:tcPr>
            <w:tcW w:w="663" w:type="pct"/>
            <w:shd w:val="clear" w:color="auto" w:fill="auto"/>
            <w:vAlign w:val="center"/>
          </w:tcPr>
          <w:p w14:paraId="254E1858" w14:textId="77777777" w:rsidR="00465D0E" w:rsidRPr="00E51363" w:rsidRDefault="00465D0E" w:rsidP="00465D0E">
            <w:pPr>
              <w:rPr>
                <w:rFonts w:cs="Tahoma"/>
                <w:color w:val="000000"/>
              </w:rPr>
            </w:pPr>
            <w:r w:rsidRPr="00E51363">
              <w:rPr>
                <w:rFonts w:cs="Tahoma"/>
                <w:color w:val="000000"/>
              </w:rPr>
              <w:t>Plateau lorrain versant Rhin</w:t>
            </w:r>
          </w:p>
        </w:tc>
        <w:tc>
          <w:tcPr>
            <w:tcW w:w="591" w:type="pct"/>
            <w:vAlign w:val="center"/>
          </w:tcPr>
          <w:p w14:paraId="40089C92" w14:textId="77777777" w:rsidR="00465D0E" w:rsidRPr="00E51363" w:rsidRDefault="00465D0E" w:rsidP="00465D0E">
            <w:pPr>
              <w:rPr>
                <w:rFonts w:cs="Tahoma"/>
                <w:color w:val="000000"/>
              </w:rPr>
            </w:pPr>
            <w:r w:rsidRPr="00E51363">
              <w:rPr>
                <w:rFonts w:cs="Tahoma"/>
                <w:color w:val="000000"/>
              </w:rPr>
              <w:t>Exploité</w:t>
            </w:r>
          </w:p>
        </w:tc>
      </w:tr>
      <w:tr w:rsidR="00465D0E" w:rsidRPr="00E51363" w14:paraId="5B269536" w14:textId="77777777" w:rsidTr="00465D0E">
        <w:tc>
          <w:tcPr>
            <w:tcW w:w="843" w:type="pct"/>
            <w:shd w:val="clear" w:color="auto" w:fill="auto"/>
            <w:vAlign w:val="center"/>
          </w:tcPr>
          <w:p w14:paraId="2187F7BE" w14:textId="77777777" w:rsidR="00465D0E" w:rsidRPr="00E51363" w:rsidRDefault="00465D0E" w:rsidP="00465D0E">
            <w:pPr>
              <w:rPr>
                <w:rFonts w:cs="Arial"/>
                <w:color w:val="333333"/>
                <w:shd w:val="clear" w:color="auto" w:fill="FFFFFF"/>
              </w:rPr>
            </w:pPr>
            <w:r w:rsidRPr="00E51363">
              <w:rPr>
                <w:rFonts w:cs="Arial"/>
                <w:color w:val="333333"/>
                <w:shd w:val="clear" w:color="auto" w:fill="FFFFFF"/>
              </w:rPr>
              <w:t>BSS000SEUB</w:t>
            </w:r>
          </w:p>
        </w:tc>
        <w:tc>
          <w:tcPr>
            <w:tcW w:w="670" w:type="pct"/>
            <w:vAlign w:val="center"/>
          </w:tcPr>
          <w:p w14:paraId="783807DD" w14:textId="77777777" w:rsidR="00465D0E" w:rsidRPr="00E51363" w:rsidRDefault="00465D0E" w:rsidP="00465D0E">
            <w:pPr>
              <w:rPr>
                <w:rFonts w:cs="Tahoma"/>
                <w:color w:val="000000"/>
              </w:rPr>
            </w:pPr>
            <w:r w:rsidRPr="00E51363">
              <w:rPr>
                <w:rFonts w:cs="Tahoma"/>
                <w:color w:val="000000"/>
              </w:rPr>
              <w:t>Galerie</w:t>
            </w:r>
          </w:p>
        </w:tc>
        <w:tc>
          <w:tcPr>
            <w:tcW w:w="995" w:type="pct"/>
            <w:vAlign w:val="center"/>
          </w:tcPr>
          <w:p w14:paraId="1892B34E" w14:textId="77777777" w:rsidR="00465D0E" w:rsidRPr="00E51363" w:rsidRDefault="00465D0E" w:rsidP="00465D0E">
            <w:pPr>
              <w:rPr>
                <w:rFonts w:cs="Tahoma"/>
                <w:color w:val="000000"/>
              </w:rPr>
            </w:pPr>
            <w:r w:rsidRPr="00E51363">
              <w:rPr>
                <w:rFonts w:cs="Tahoma"/>
                <w:color w:val="000000"/>
              </w:rPr>
              <w:t>Ancienne mine de Frouard – galerie du Hardillon / Frouard</w:t>
            </w:r>
          </w:p>
        </w:tc>
        <w:tc>
          <w:tcPr>
            <w:tcW w:w="719" w:type="pct"/>
            <w:shd w:val="clear" w:color="auto" w:fill="auto"/>
            <w:vAlign w:val="center"/>
          </w:tcPr>
          <w:p w14:paraId="4EF5814A" w14:textId="77777777" w:rsidR="00465D0E" w:rsidRPr="00E51363" w:rsidRDefault="00465D0E" w:rsidP="00465D0E">
            <w:pPr>
              <w:rPr>
                <w:rFonts w:cs="Tahoma"/>
                <w:color w:val="000000"/>
              </w:rPr>
            </w:pPr>
            <w:r w:rsidRPr="00E51363">
              <w:rPr>
                <w:rFonts w:cs="Tahoma"/>
                <w:color w:val="000000"/>
              </w:rPr>
              <w:t>/</w:t>
            </w:r>
          </w:p>
        </w:tc>
        <w:tc>
          <w:tcPr>
            <w:tcW w:w="519" w:type="pct"/>
            <w:shd w:val="clear" w:color="auto" w:fill="auto"/>
            <w:vAlign w:val="center"/>
          </w:tcPr>
          <w:p w14:paraId="3B6DD870" w14:textId="77777777" w:rsidR="00465D0E" w:rsidRPr="00E51363" w:rsidRDefault="00465D0E" w:rsidP="00465D0E">
            <w:pPr>
              <w:rPr>
                <w:rFonts w:cs="Tahoma"/>
                <w:color w:val="000000"/>
              </w:rPr>
            </w:pPr>
            <w:r w:rsidRPr="00E51363">
              <w:rPr>
                <w:rFonts w:cs="Tahoma"/>
                <w:color w:val="000000"/>
              </w:rPr>
              <w:t>222</w:t>
            </w:r>
          </w:p>
        </w:tc>
        <w:tc>
          <w:tcPr>
            <w:tcW w:w="663" w:type="pct"/>
            <w:shd w:val="clear" w:color="auto" w:fill="auto"/>
            <w:vAlign w:val="center"/>
          </w:tcPr>
          <w:p w14:paraId="00151164" w14:textId="77777777" w:rsidR="00465D0E" w:rsidRPr="00E51363" w:rsidRDefault="00465D0E" w:rsidP="00465D0E">
            <w:pPr>
              <w:rPr>
                <w:rFonts w:cs="Tahoma"/>
                <w:color w:val="000000"/>
              </w:rPr>
            </w:pPr>
            <w:r w:rsidRPr="00E51363">
              <w:rPr>
                <w:rFonts w:cs="Tahoma"/>
                <w:color w:val="000000"/>
              </w:rPr>
              <w:t>Calcaires du dogger des côtes de Moselle</w:t>
            </w:r>
          </w:p>
        </w:tc>
        <w:tc>
          <w:tcPr>
            <w:tcW w:w="591" w:type="pct"/>
            <w:vAlign w:val="center"/>
          </w:tcPr>
          <w:p w14:paraId="4348CE7E" w14:textId="77777777" w:rsidR="00465D0E" w:rsidRPr="00E51363" w:rsidRDefault="00465D0E" w:rsidP="00465D0E">
            <w:pPr>
              <w:rPr>
                <w:rFonts w:cs="Tahoma"/>
                <w:color w:val="000000"/>
              </w:rPr>
            </w:pPr>
            <w:r w:rsidRPr="00E51363">
              <w:rPr>
                <w:rFonts w:cs="Tahoma"/>
                <w:color w:val="000000"/>
              </w:rPr>
              <w:t>Exploité</w:t>
            </w:r>
          </w:p>
        </w:tc>
      </w:tr>
      <w:tr w:rsidR="00465D0E" w:rsidRPr="00E51363" w14:paraId="25B4195F" w14:textId="77777777" w:rsidTr="00465D0E">
        <w:tc>
          <w:tcPr>
            <w:tcW w:w="843" w:type="pct"/>
            <w:shd w:val="clear" w:color="auto" w:fill="auto"/>
            <w:vAlign w:val="center"/>
          </w:tcPr>
          <w:p w14:paraId="72370D22" w14:textId="77777777" w:rsidR="00465D0E" w:rsidRPr="00E51363" w:rsidRDefault="00465D0E" w:rsidP="00465D0E">
            <w:pPr>
              <w:rPr>
                <w:rFonts w:cs="Arial"/>
                <w:color w:val="333333"/>
                <w:shd w:val="clear" w:color="auto" w:fill="FFFFFF"/>
              </w:rPr>
            </w:pPr>
            <w:r w:rsidRPr="00E51363">
              <w:rPr>
                <w:rFonts w:cs="Arial"/>
                <w:color w:val="333333"/>
                <w:shd w:val="clear" w:color="auto" w:fill="FFFFFF"/>
              </w:rPr>
              <w:t>BSS000SEHV</w:t>
            </w:r>
          </w:p>
        </w:tc>
        <w:tc>
          <w:tcPr>
            <w:tcW w:w="670" w:type="pct"/>
            <w:vAlign w:val="center"/>
          </w:tcPr>
          <w:p w14:paraId="44FFCD5C" w14:textId="77777777" w:rsidR="00465D0E" w:rsidRPr="00E51363" w:rsidRDefault="00465D0E" w:rsidP="00465D0E">
            <w:pPr>
              <w:rPr>
                <w:rFonts w:cs="Tahoma"/>
                <w:color w:val="000000"/>
              </w:rPr>
            </w:pPr>
            <w:r w:rsidRPr="00E51363">
              <w:rPr>
                <w:rFonts w:cs="Tahoma"/>
                <w:color w:val="000000"/>
              </w:rPr>
              <w:t>Source</w:t>
            </w:r>
          </w:p>
        </w:tc>
        <w:tc>
          <w:tcPr>
            <w:tcW w:w="995" w:type="pct"/>
            <w:vAlign w:val="center"/>
          </w:tcPr>
          <w:p w14:paraId="24760D94" w14:textId="77777777" w:rsidR="00465D0E" w:rsidRPr="00E51363" w:rsidRDefault="00465D0E" w:rsidP="00465D0E">
            <w:pPr>
              <w:rPr>
                <w:rFonts w:cs="Tahoma"/>
                <w:color w:val="000000"/>
              </w:rPr>
            </w:pPr>
            <w:r w:rsidRPr="00E51363">
              <w:rPr>
                <w:rFonts w:cs="Tahoma"/>
                <w:color w:val="000000"/>
              </w:rPr>
              <w:t>Source du Ray Bois / Frouard</w:t>
            </w:r>
          </w:p>
        </w:tc>
        <w:tc>
          <w:tcPr>
            <w:tcW w:w="719" w:type="pct"/>
            <w:shd w:val="clear" w:color="auto" w:fill="auto"/>
            <w:vAlign w:val="center"/>
          </w:tcPr>
          <w:p w14:paraId="5FF3A15C" w14:textId="77777777" w:rsidR="00465D0E" w:rsidRPr="00E51363" w:rsidRDefault="00465D0E" w:rsidP="00465D0E">
            <w:pPr>
              <w:rPr>
                <w:rFonts w:cs="Tahoma"/>
                <w:color w:val="000000"/>
              </w:rPr>
            </w:pPr>
            <w:r w:rsidRPr="00E51363">
              <w:rPr>
                <w:rFonts w:cs="Tahoma"/>
                <w:color w:val="000000"/>
              </w:rPr>
              <w:t>/</w:t>
            </w:r>
          </w:p>
        </w:tc>
        <w:tc>
          <w:tcPr>
            <w:tcW w:w="519" w:type="pct"/>
            <w:shd w:val="clear" w:color="auto" w:fill="auto"/>
            <w:vAlign w:val="center"/>
          </w:tcPr>
          <w:p w14:paraId="208221E9" w14:textId="77777777" w:rsidR="00465D0E" w:rsidRPr="00E51363" w:rsidRDefault="00465D0E" w:rsidP="00465D0E">
            <w:pPr>
              <w:rPr>
                <w:rFonts w:cs="Tahoma"/>
                <w:color w:val="000000"/>
              </w:rPr>
            </w:pPr>
            <w:r w:rsidRPr="00E51363">
              <w:rPr>
                <w:rFonts w:cs="Tahoma"/>
                <w:color w:val="000000"/>
              </w:rPr>
              <w:t>260</w:t>
            </w:r>
          </w:p>
        </w:tc>
        <w:tc>
          <w:tcPr>
            <w:tcW w:w="663" w:type="pct"/>
            <w:shd w:val="clear" w:color="auto" w:fill="auto"/>
            <w:vAlign w:val="center"/>
          </w:tcPr>
          <w:p w14:paraId="3B5BB92B" w14:textId="77777777" w:rsidR="00465D0E" w:rsidRPr="00E51363" w:rsidRDefault="00465D0E" w:rsidP="00465D0E">
            <w:pPr>
              <w:rPr>
                <w:rFonts w:cs="Tahoma"/>
                <w:color w:val="000000"/>
              </w:rPr>
            </w:pPr>
            <w:r w:rsidRPr="00E51363">
              <w:rPr>
                <w:rFonts w:cs="Tahoma"/>
                <w:color w:val="000000"/>
              </w:rPr>
              <w:t>Non renseigné</w:t>
            </w:r>
          </w:p>
        </w:tc>
        <w:tc>
          <w:tcPr>
            <w:tcW w:w="591" w:type="pct"/>
            <w:vAlign w:val="center"/>
          </w:tcPr>
          <w:p w14:paraId="48DB7213" w14:textId="77777777" w:rsidR="00465D0E" w:rsidRPr="00E51363" w:rsidRDefault="00465D0E" w:rsidP="00465D0E">
            <w:pPr>
              <w:rPr>
                <w:rFonts w:cs="Tahoma"/>
                <w:color w:val="000000"/>
              </w:rPr>
            </w:pPr>
            <w:r w:rsidRPr="00E51363">
              <w:rPr>
                <w:rFonts w:cs="Tahoma"/>
                <w:color w:val="000000"/>
              </w:rPr>
              <w:t>Exploité</w:t>
            </w:r>
          </w:p>
        </w:tc>
      </w:tr>
      <w:tr w:rsidR="00465D0E" w:rsidRPr="00E51363" w14:paraId="42912CE8" w14:textId="77777777" w:rsidTr="00465D0E">
        <w:tc>
          <w:tcPr>
            <w:tcW w:w="843" w:type="pct"/>
            <w:shd w:val="clear" w:color="auto" w:fill="auto"/>
            <w:vAlign w:val="center"/>
          </w:tcPr>
          <w:p w14:paraId="093E1C85" w14:textId="77777777" w:rsidR="00465D0E" w:rsidRPr="00E51363" w:rsidRDefault="00465D0E" w:rsidP="00465D0E">
            <w:pPr>
              <w:rPr>
                <w:rFonts w:cs="Arial"/>
                <w:color w:val="333333"/>
                <w:shd w:val="clear" w:color="auto" w:fill="FFFFFF"/>
              </w:rPr>
            </w:pPr>
            <w:r w:rsidRPr="00E51363">
              <w:rPr>
                <w:rFonts w:cs="Arial"/>
                <w:color w:val="333333"/>
                <w:shd w:val="clear" w:color="auto" w:fill="FFFFFF"/>
              </w:rPr>
              <w:t>BSS000SCVW</w:t>
            </w:r>
          </w:p>
        </w:tc>
        <w:tc>
          <w:tcPr>
            <w:tcW w:w="670" w:type="pct"/>
            <w:vAlign w:val="center"/>
          </w:tcPr>
          <w:p w14:paraId="2ED8C6FA" w14:textId="77777777" w:rsidR="00465D0E" w:rsidRPr="00E51363" w:rsidRDefault="00465D0E" w:rsidP="00465D0E">
            <w:pPr>
              <w:rPr>
                <w:rFonts w:cs="Tahoma"/>
                <w:color w:val="000000"/>
              </w:rPr>
            </w:pPr>
            <w:r w:rsidRPr="00E51363">
              <w:rPr>
                <w:rFonts w:cs="Tahoma"/>
                <w:color w:val="000000"/>
              </w:rPr>
              <w:t>Puits</w:t>
            </w:r>
          </w:p>
        </w:tc>
        <w:tc>
          <w:tcPr>
            <w:tcW w:w="995" w:type="pct"/>
            <w:vAlign w:val="center"/>
          </w:tcPr>
          <w:p w14:paraId="4D562230" w14:textId="77777777" w:rsidR="00465D0E" w:rsidRPr="00E51363" w:rsidRDefault="00465D0E" w:rsidP="00465D0E">
            <w:pPr>
              <w:rPr>
                <w:rFonts w:cs="Tahoma"/>
                <w:color w:val="000000"/>
              </w:rPr>
            </w:pPr>
            <w:r w:rsidRPr="00E51363">
              <w:rPr>
                <w:rFonts w:cs="Tahoma"/>
                <w:color w:val="000000"/>
              </w:rPr>
              <w:t>Puits de secours / Liverdun</w:t>
            </w:r>
          </w:p>
        </w:tc>
        <w:tc>
          <w:tcPr>
            <w:tcW w:w="719" w:type="pct"/>
            <w:shd w:val="clear" w:color="auto" w:fill="auto"/>
            <w:vAlign w:val="center"/>
          </w:tcPr>
          <w:p w14:paraId="7C6A5C35" w14:textId="77777777" w:rsidR="00465D0E" w:rsidRPr="00E51363" w:rsidRDefault="00465D0E" w:rsidP="00465D0E">
            <w:pPr>
              <w:rPr>
                <w:rFonts w:cs="Tahoma"/>
                <w:color w:val="000000"/>
              </w:rPr>
            </w:pPr>
            <w:r w:rsidRPr="00E51363">
              <w:rPr>
                <w:rFonts w:cs="Tahoma"/>
                <w:color w:val="000000"/>
              </w:rPr>
              <w:t>10,5</w:t>
            </w:r>
          </w:p>
        </w:tc>
        <w:tc>
          <w:tcPr>
            <w:tcW w:w="519" w:type="pct"/>
            <w:shd w:val="clear" w:color="auto" w:fill="auto"/>
            <w:vAlign w:val="center"/>
          </w:tcPr>
          <w:p w14:paraId="1760561E" w14:textId="77777777" w:rsidR="00465D0E" w:rsidRPr="00E51363" w:rsidRDefault="00465D0E" w:rsidP="00465D0E">
            <w:pPr>
              <w:rPr>
                <w:rFonts w:cs="Tahoma"/>
                <w:color w:val="000000"/>
              </w:rPr>
            </w:pPr>
            <w:r w:rsidRPr="00E51363">
              <w:rPr>
                <w:rFonts w:cs="Tahoma"/>
                <w:color w:val="000000"/>
              </w:rPr>
              <w:t>193,21</w:t>
            </w:r>
          </w:p>
        </w:tc>
        <w:tc>
          <w:tcPr>
            <w:tcW w:w="663" w:type="pct"/>
            <w:shd w:val="clear" w:color="auto" w:fill="auto"/>
            <w:vAlign w:val="center"/>
          </w:tcPr>
          <w:p w14:paraId="65D46FEC" w14:textId="77777777" w:rsidR="00465D0E" w:rsidRPr="00E51363" w:rsidRDefault="00465D0E" w:rsidP="00465D0E">
            <w:pPr>
              <w:rPr>
                <w:rFonts w:cs="Tahoma"/>
                <w:color w:val="000000"/>
              </w:rPr>
            </w:pPr>
            <w:r w:rsidRPr="00E51363">
              <w:rPr>
                <w:rFonts w:cs="Tahoma"/>
                <w:color w:val="000000"/>
              </w:rPr>
              <w:t>Calcaires du dogger des côtes de Moselle</w:t>
            </w:r>
          </w:p>
        </w:tc>
        <w:tc>
          <w:tcPr>
            <w:tcW w:w="591" w:type="pct"/>
            <w:vAlign w:val="center"/>
          </w:tcPr>
          <w:p w14:paraId="21D6A553" w14:textId="77777777" w:rsidR="00465D0E" w:rsidRPr="00E51363" w:rsidRDefault="00465D0E" w:rsidP="00465D0E">
            <w:pPr>
              <w:rPr>
                <w:rFonts w:cs="Tahoma"/>
                <w:color w:val="000000"/>
              </w:rPr>
            </w:pPr>
            <w:r w:rsidRPr="00E51363">
              <w:rPr>
                <w:rFonts w:cs="Tahoma"/>
                <w:color w:val="000000"/>
              </w:rPr>
              <w:t>Exploité</w:t>
            </w:r>
          </w:p>
        </w:tc>
      </w:tr>
      <w:tr w:rsidR="00465D0E" w:rsidRPr="00E51363" w14:paraId="353C6C2D" w14:textId="77777777" w:rsidTr="00465D0E">
        <w:tc>
          <w:tcPr>
            <w:tcW w:w="843" w:type="pct"/>
            <w:shd w:val="clear" w:color="auto" w:fill="auto"/>
            <w:vAlign w:val="center"/>
          </w:tcPr>
          <w:p w14:paraId="56748C42" w14:textId="77777777" w:rsidR="00465D0E" w:rsidRPr="00E51363" w:rsidRDefault="00465D0E" w:rsidP="00465D0E">
            <w:pPr>
              <w:rPr>
                <w:rFonts w:cs="Arial"/>
                <w:color w:val="333333"/>
                <w:shd w:val="clear" w:color="auto" w:fill="FFFFFF"/>
              </w:rPr>
            </w:pPr>
            <w:r w:rsidRPr="00E51363">
              <w:rPr>
                <w:rFonts w:cs="Arial"/>
                <w:color w:val="333333"/>
                <w:shd w:val="clear" w:color="auto" w:fill="FFFFFF"/>
              </w:rPr>
              <w:t>BSS000SCVS</w:t>
            </w:r>
          </w:p>
        </w:tc>
        <w:tc>
          <w:tcPr>
            <w:tcW w:w="670" w:type="pct"/>
            <w:vAlign w:val="center"/>
          </w:tcPr>
          <w:p w14:paraId="5035A0DC" w14:textId="77777777" w:rsidR="00465D0E" w:rsidRPr="00E51363" w:rsidRDefault="00465D0E" w:rsidP="00465D0E">
            <w:pPr>
              <w:rPr>
                <w:rFonts w:cs="Tahoma"/>
                <w:color w:val="000000"/>
              </w:rPr>
            </w:pPr>
            <w:r w:rsidRPr="00E51363">
              <w:rPr>
                <w:rFonts w:cs="Tahoma"/>
                <w:color w:val="000000"/>
              </w:rPr>
              <w:t>Puits</w:t>
            </w:r>
          </w:p>
        </w:tc>
        <w:tc>
          <w:tcPr>
            <w:tcW w:w="995" w:type="pct"/>
            <w:vAlign w:val="center"/>
          </w:tcPr>
          <w:p w14:paraId="3468EC71" w14:textId="77777777" w:rsidR="00465D0E" w:rsidRPr="00E51363" w:rsidRDefault="00465D0E" w:rsidP="00465D0E">
            <w:pPr>
              <w:rPr>
                <w:rFonts w:cs="Tahoma"/>
                <w:color w:val="000000"/>
              </w:rPr>
            </w:pPr>
            <w:r w:rsidRPr="00E51363">
              <w:rPr>
                <w:rFonts w:cs="Tahoma"/>
                <w:color w:val="000000"/>
              </w:rPr>
              <w:t>Puits de l’ile / Liverdun</w:t>
            </w:r>
          </w:p>
        </w:tc>
        <w:tc>
          <w:tcPr>
            <w:tcW w:w="719" w:type="pct"/>
            <w:shd w:val="clear" w:color="auto" w:fill="auto"/>
            <w:vAlign w:val="center"/>
          </w:tcPr>
          <w:p w14:paraId="384380B2" w14:textId="77777777" w:rsidR="00465D0E" w:rsidRPr="00E51363" w:rsidRDefault="00465D0E" w:rsidP="00465D0E">
            <w:pPr>
              <w:rPr>
                <w:rFonts w:cs="Tahoma"/>
                <w:color w:val="000000"/>
              </w:rPr>
            </w:pPr>
            <w:r w:rsidRPr="00E51363">
              <w:rPr>
                <w:rFonts w:cs="Tahoma"/>
                <w:color w:val="000000"/>
              </w:rPr>
              <w:t>6,6</w:t>
            </w:r>
          </w:p>
        </w:tc>
        <w:tc>
          <w:tcPr>
            <w:tcW w:w="519" w:type="pct"/>
            <w:shd w:val="clear" w:color="auto" w:fill="auto"/>
            <w:vAlign w:val="center"/>
          </w:tcPr>
          <w:p w14:paraId="10ACF7BF" w14:textId="77777777" w:rsidR="00465D0E" w:rsidRPr="00E51363" w:rsidRDefault="00465D0E" w:rsidP="00465D0E">
            <w:pPr>
              <w:rPr>
                <w:rFonts w:cs="Tahoma"/>
                <w:color w:val="000000"/>
              </w:rPr>
            </w:pPr>
            <w:r w:rsidRPr="00E51363">
              <w:rPr>
                <w:rFonts w:cs="Tahoma"/>
                <w:color w:val="000000"/>
              </w:rPr>
              <w:t>192,9</w:t>
            </w:r>
          </w:p>
        </w:tc>
        <w:tc>
          <w:tcPr>
            <w:tcW w:w="663" w:type="pct"/>
            <w:shd w:val="clear" w:color="auto" w:fill="auto"/>
            <w:vAlign w:val="center"/>
          </w:tcPr>
          <w:p w14:paraId="56A90E03" w14:textId="77777777" w:rsidR="00465D0E" w:rsidRPr="00E51363" w:rsidRDefault="00465D0E" w:rsidP="00465D0E">
            <w:pPr>
              <w:rPr>
                <w:rFonts w:cs="Tahoma"/>
                <w:color w:val="000000"/>
              </w:rPr>
            </w:pPr>
            <w:r w:rsidRPr="00E51363">
              <w:rPr>
                <w:rFonts w:cs="Tahoma"/>
                <w:color w:val="000000"/>
              </w:rPr>
              <w:t>Non renseigné</w:t>
            </w:r>
          </w:p>
        </w:tc>
        <w:tc>
          <w:tcPr>
            <w:tcW w:w="591" w:type="pct"/>
            <w:vAlign w:val="center"/>
          </w:tcPr>
          <w:p w14:paraId="2E8B68B3" w14:textId="77777777" w:rsidR="00465D0E" w:rsidRPr="00E51363" w:rsidRDefault="00465D0E" w:rsidP="00465D0E">
            <w:pPr>
              <w:rPr>
                <w:rFonts w:cs="Tahoma"/>
                <w:color w:val="000000"/>
              </w:rPr>
            </w:pPr>
            <w:r w:rsidRPr="00E51363">
              <w:rPr>
                <w:rFonts w:cs="Tahoma"/>
                <w:color w:val="000000"/>
              </w:rPr>
              <w:t>Exploité</w:t>
            </w:r>
          </w:p>
        </w:tc>
      </w:tr>
      <w:tr w:rsidR="00465D0E" w:rsidRPr="00E51363" w14:paraId="64C1737E" w14:textId="77777777" w:rsidTr="00465D0E">
        <w:tc>
          <w:tcPr>
            <w:tcW w:w="843" w:type="pct"/>
            <w:shd w:val="clear" w:color="auto" w:fill="auto"/>
            <w:vAlign w:val="center"/>
          </w:tcPr>
          <w:p w14:paraId="6A0EC952" w14:textId="77777777" w:rsidR="00465D0E" w:rsidRPr="00E51363" w:rsidRDefault="00465D0E" w:rsidP="00465D0E">
            <w:pPr>
              <w:rPr>
                <w:rFonts w:cs="Arial"/>
                <w:color w:val="333333"/>
                <w:shd w:val="clear" w:color="auto" w:fill="FFFFFF"/>
              </w:rPr>
            </w:pPr>
            <w:r w:rsidRPr="00E51363">
              <w:rPr>
                <w:rFonts w:cs="Arial"/>
                <w:color w:val="333333"/>
                <w:shd w:val="clear" w:color="auto" w:fill="FFFFFF"/>
              </w:rPr>
              <w:t>BSS000SCVR</w:t>
            </w:r>
          </w:p>
        </w:tc>
        <w:tc>
          <w:tcPr>
            <w:tcW w:w="670" w:type="pct"/>
            <w:vAlign w:val="center"/>
          </w:tcPr>
          <w:p w14:paraId="544E39DC" w14:textId="77777777" w:rsidR="00465D0E" w:rsidRPr="00E51363" w:rsidRDefault="00465D0E" w:rsidP="00465D0E">
            <w:pPr>
              <w:rPr>
                <w:rFonts w:cs="Tahoma"/>
                <w:color w:val="000000"/>
              </w:rPr>
            </w:pPr>
            <w:r w:rsidRPr="00E51363">
              <w:rPr>
                <w:rFonts w:cs="Tahoma"/>
                <w:color w:val="000000"/>
              </w:rPr>
              <w:t>Puits</w:t>
            </w:r>
          </w:p>
        </w:tc>
        <w:tc>
          <w:tcPr>
            <w:tcW w:w="995" w:type="pct"/>
            <w:vAlign w:val="center"/>
          </w:tcPr>
          <w:p w14:paraId="580E9C6A" w14:textId="77777777" w:rsidR="00465D0E" w:rsidRPr="00E51363" w:rsidRDefault="00465D0E" w:rsidP="00465D0E">
            <w:pPr>
              <w:rPr>
                <w:rFonts w:cs="Tahoma"/>
                <w:color w:val="000000"/>
              </w:rPr>
            </w:pPr>
            <w:r w:rsidRPr="00E51363">
              <w:rPr>
                <w:rFonts w:cs="Tahoma"/>
                <w:color w:val="000000"/>
              </w:rPr>
              <w:t>Nouveau forage / Liverdun</w:t>
            </w:r>
          </w:p>
        </w:tc>
        <w:tc>
          <w:tcPr>
            <w:tcW w:w="719" w:type="pct"/>
            <w:shd w:val="clear" w:color="auto" w:fill="auto"/>
            <w:vAlign w:val="center"/>
          </w:tcPr>
          <w:p w14:paraId="43937323" w14:textId="77777777" w:rsidR="00465D0E" w:rsidRPr="00E51363" w:rsidRDefault="00465D0E" w:rsidP="00465D0E">
            <w:pPr>
              <w:rPr>
                <w:rFonts w:cs="Tahoma"/>
                <w:color w:val="000000"/>
              </w:rPr>
            </w:pPr>
            <w:r w:rsidRPr="00E51363">
              <w:rPr>
                <w:rFonts w:cs="Tahoma"/>
                <w:color w:val="000000"/>
              </w:rPr>
              <w:t>9</w:t>
            </w:r>
          </w:p>
        </w:tc>
        <w:tc>
          <w:tcPr>
            <w:tcW w:w="519" w:type="pct"/>
            <w:shd w:val="clear" w:color="auto" w:fill="auto"/>
            <w:vAlign w:val="center"/>
          </w:tcPr>
          <w:p w14:paraId="0AB4DD62" w14:textId="77777777" w:rsidR="00465D0E" w:rsidRPr="00E51363" w:rsidRDefault="00465D0E" w:rsidP="00465D0E">
            <w:pPr>
              <w:rPr>
                <w:rFonts w:cs="Tahoma"/>
                <w:color w:val="000000"/>
              </w:rPr>
            </w:pPr>
            <w:r w:rsidRPr="00E51363">
              <w:rPr>
                <w:rFonts w:cs="Tahoma"/>
                <w:color w:val="000000"/>
              </w:rPr>
              <w:t>193</w:t>
            </w:r>
          </w:p>
        </w:tc>
        <w:tc>
          <w:tcPr>
            <w:tcW w:w="663" w:type="pct"/>
            <w:shd w:val="clear" w:color="auto" w:fill="auto"/>
            <w:vAlign w:val="center"/>
          </w:tcPr>
          <w:p w14:paraId="579DC002" w14:textId="77777777" w:rsidR="00465D0E" w:rsidRPr="00E51363" w:rsidRDefault="00465D0E" w:rsidP="00465D0E">
            <w:pPr>
              <w:rPr>
                <w:rFonts w:cs="Tahoma"/>
                <w:color w:val="000000"/>
              </w:rPr>
            </w:pPr>
            <w:r w:rsidRPr="00E51363">
              <w:rPr>
                <w:rFonts w:cs="Tahoma"/>
                <w:color w:val="000000"/>
              </w:rPr>
              <w:t>Non renseigné</w:t>
            </w:r>
          </w:p>
        </w:tc>
        <w:tc>
          <w:tcPr>
            <w:tcW w:w="591" w:type="pct"/>
            <w:vAlign w:val="center"/>
          </w:tcPr>
          <w:p w14:paraId="59DBEA89" w14:textId="77777777" w:rsidR="00465D0E" w:rsidRPr="00E51363" w:rsidRDefault="00465D0E" w:rsidP="00465D0E">
            <w:pPr>
              <w:rPr>
                <w:rFonts w:cs="Tahoma"/>
                <w:color w:val="000000"/>
              </w:rPr>
            </w:pPr>
            <w:r w:rsidRPr="00E51363">
              <w:rPr>
                <w:rFonts w:cs="Tahoma"/>
                <w:color w:val="000000"/>
              </w:rPr>
              <w:t>Exploité</w:t>
            </w:r>
          </w:p>
        </w:tc>
      </w:tr>
      <w:tr w:rsidR="00465D0E" w:rsidRPr="00E51363" w14:paraId="197EACCB" w14:textId="77777777" w:rsidTr="00465D0E">
        <w:tc>
          <w:tcPr>
            <w:tcW w:w="843" w:type="pct"/>
            <w:shd w:val="clear" w:color="auto" w:fill="auto"/>
            <w:vAlign w:val="center"/>
          </w:tcPr>
          <w:p w14:paraId="6C788DED" w14:textId="77777777" w:rsidR="00465D0E" w:rsidRPr="00E51363" w:rsidRDefault="00465D0E" w:rsidP="00465D0E">
            <w:pPr>
              <w:rPr>
                <w:rFonts w:cs="Arial"/>
                <w:color w:val="333333"/>
                <w:shd w:val="clear" w:color="auto" w:fill="FFFFFF"/>
              </w:rPr>
            </w:pPr>
            <w:r w:rsidRPr="00E51363">
              <w:rPr>
                <w:rFonts w:cs="Arial"/>
                <w:color w:val="333333"/>
                <w:shd w:val="clear" w:color="auto" w:fill="FFFFFF"/>
              </w:rPr>
              <w:t>BSS000SCPE</w:t>
            </w:r>
          </w:p>
        </w:tc>
        <w:tc>
          <w:tcPr>
            <w:tcW w:w="670" w:type="pct"/>
            <w:vAlign w:val="center"/>
          </w:tcPr>
          <w:p w14:paraId="67E99F2D" w14:textId="77777777" w:rsidR="00465D0E" w:rsidRPr="00E51363" w:rsidRDefault="00465D0E" w:rsidP="00465D0E">
            <w:pPr>
              <w:rPr>
                <w:rFonts w:cs="Tahoma"/>
                <w:color w:val="000000"/>
              </w:rPr>
            </w:pPr>
            <w:r w:rsidRPr="00E51363">
              <w:rPr>
                <w:rFonts w:cs="Tahoma"/>
                <w:color w:val="000000"/>
              </w:rPr>
              <w:t>¨Puits</w:t>
            </w:r>
          </w:p>
        </w:tc>
        <w:tc>
          <w:tcPr>
            <w:tcW w:w="995" w:type="pct"/>
            <w:vAlign w:val="center"/>
          </w:tcPr>
          <w:p w14:paraId="088C78B6" w14:textId="77777777" w:rsidR="00465D0E" w:rsidRPr="00E51363" w:rsidRDefault="00465D0E" w:rsidP="00465D0E">
            <w:pPr>
              <w:rPr>
                <w:rFonts w:cs="Tahoma"/>
                <w:color w:val="000000"/>
              </w:rPr>
            </w:pPr>
            <w:r w:rsidRPr="00E51363">
              <w:rPr>
                <w:rFonts w:cs="Tahoma"/>
                <w:color w:val="000000"/>
              </w:rPr>
              <w:t>Puits aval AEP de la base aerienne de Rosières-en-Haye / Liverdun</w:t>
            </w:r>
          </w:p>
        </w:tc>
        <w:tc>
          <w:tcPr>
            <w:tcW w:w="719" w:type="pct"/>
            <w:shd w:val="clear" w:color="auto" w:fill="auto"/>
            <w:vAlign w:val="center"/>
          </w:tcPr>
          <w:p w14:paraId="0FFF9F29" w14:textId="77777777" w:rsidR="00465D0E" w:rsidRPr="00E51363" w:rsidRDefault="00465D0E" w:rsidP="00465D0E">
            <w:pPr>
              <w:rPr>
                <w:rFonts w:cs="Tahoma"/>
                <w:color w:val="000000"/>
              </w:rPr>
            </w:pPr>
            <w:r w:rsidRPr="00E51363">
              <w:rPr>
                <w:rFonts w:cs="Tahoma"/>
                <w:color w:val="000000"/>
              </w:rPr>
              <w:t>4,8</w:t>
            </w:r>
          </w:p>
        </w:tc>
        <w:tc>
          <w:tcPr>
            <w:tcW w:w="519" w:type="pct"/>
            <w:shd w:val="clear" w:color="auto" w:fill="auto"/>
            <w:vAlign w:val="center"/>
          </w:tcPr>
          <w:p w14:paraId="5C898E7B" w14:textId="77777777" w:rsidR="00465D0E" w:rsidRPr="00E51363" w:rsidRDefault="00465D0E" w:rsidP="00465D0E">
            <w:pPr>
              <w:rPr>
                <w:rFonts w:cs="Tahoma"/>
                <w:color w:val="000000"/>
              </w:rPr>
            </w:pPr>
            <w:r w:rsidRPr="00E51363">
              <w:rPr>
                <w:rFonts w:cs="Tahoma"/>
                <w:color w:val="000000"/>
              </w:rPr>
              <w:t>194,05</w:t>
            </w:r>
          </w:p>
        </w:tc>
        <w:tc>
          <w:tcPr>
            <w:tcW w:w="663" w:type="pct"/>
            <w:shd w:val="clear" w:color="auto" w:fill="auto"/>
            <w:vAlign w:val="center"/>
          </w:tcPr>
          <w:p w14:paraId="242BF36E" w14:textId="77777777" w:rsidR="00465D0E" w:rsidRPr="00E51363" w:rsidRDefault="00465D0E" w:rsidP="00465D0E">
            <w:pPr>
              <w:rPr>
                <w:rFonts w:cs="Arial"/>
                <w:bCs/>
                <w:color w:val="333333"/>
              </w:rPr>
            </w:pPr>
            <w:r w:rsidRPr="00E51363">
              <w:rPr>
                <w:rFonts w:cs="Arial"/>
                <w:bCs/>
                <w:color w:val="333333"/>
              </w:rPr>
              <w:t>Alluvions de la meurthe et de la moselle en amont de la confluence avec la meurthe</w:t>
            </w:r>
          </w:p>
          <w:p w14:paraId="45268845" w14:textId="77777777" w:rsidR="00465D0E" w:rsidRPr="00E51363" w:rsidRDefault="00465D0E" w:rsidP="00465D0E">
            <w:pPr>
              <w:rPr>
                <w:rFonts w:cs="Tahoma"/>
                <w:color w:val="000000"/>
              </w:rPr>
            </w:pPr>
          </w:p>
        </w:tc>
        <w:tc>
          <w:tcPr>
            <w:tcW w:w="591" w:type="pct"/>
            <w:vAlign w:val="center"/>
          </w:tcPr>
          <w:p w14:paraId="72469994" w14:textId="77777777" w:rsidR="00465D0E" w:rsidRPr="00E51363" w:rsidRDefault="00465D0E" w:rsidP="00465D0E">
            <w:pPr>
              <w:rPr>
                <w:rFonts w:cs="Tahoma"/>
                <w:color w:val="000000"/>
              </w:rPr>
            </w:pPr>
            <w:r w:rsidRPr="00E51363">
              <w:rPr>
                <w:rFonts w:cs="Tahoma"/>
                <w:color w:val="000000"/>
              </w:rPr>
              <w:t>Exploité</w:t>
            </w:r>
          </w:p>
        </w:tc>
      </w:tr>
      <w:tr w:rsidR="00465D0E" w:rsidRPr="00E51363" w14:paraId="5B229B28" w14:textId="77777777" w:rsidTr="00465D0E">
        <w:tc>
          <w:tcPr>
            <w:tcW w:w="843" w:type="pct"/>
            <w:shd w:val="clear" w:color="auto" w:fill="auto"/>
            <w:vAlign w:val="center"/>
          </w:tcPr>
          <w:p w14:paraId="2BB79C1F" w14:textId="77777777" w:rsidR="00465D0E" w:rsidRPr="00E51363" w:rsidRDefault="00465D0E" w:rsidP="00465D0E">
            <w:pPr>
              <w:rPr>
                <w:rFonts w:cs="Arial"/>
                <w:color w:val="333333"/>
                <w:shd w:val="clear" w:color="auto" w:fill="FFFFFF"/>
              </w:rPr>
            </w:pPr>
            <w:r w:rsidRPr="00E51363">
              <w:rPr>
                <w:rFonts w:cs="Arial"/>
                <w:color w:val="333333"/>
                <w:shd w:val="clear" w:color="auto" w:fill="FFFFFF"/>
              </w:rPr>
              <w:t>BSS000SCVQ</w:t>
            </w:r>
          </w:p>
        </w:tc>
        <w:tc>
          <w:tcPr>
            <w:tcW w:w="670" w:type="pct"/>
            <w:vAlign w:val="center"/>
          </w:tcPr>
          <w:p w14:paraId="3DED29D4" w14:textId="77777777" w:rsidR="00465D0E" w:rsidRPr="00E51363" w:rsidRDefault="00465D0E" w:rsidP="00465D0E">
            <w:pPr>
              <w:rPr>
                <w:rFonts w:cs="Tahoma"/>
                <w:color w:val="000000"/>
              </w:rPr>
            </w:pPr>
            <w:r w:rsidRPr="00E51363">
              <w:rPr>
                <w:rFonts w:cs="Tahoma"/>
                <w:color w:val="000000"/>
              </w:rPr>
              <w:t>Puits</w:t>
            </w:r>
          </w:p>
        </w:tc>
        <w:tc>
          <w:tcPr>
            <w:tcW w:w="995" w:type="pct"/>
            <w:vAlign w:val="center"/>
          </w:tcPr>
          <w:p w14:paraId="4E6A7851" w14:textId="77777777" w:rsidR="00465D0E" w:rsidRPr="00E51363" w:rsidRDefault="00465D0E" w:rsidP="00465D0E">
            <w:pPr>
              <w:rPr>
                <w:rFonts w:cs="Tahoma"/>
                <w:color w:val="000000"/>
              </w:rPr>
            </w:pPr>
            <w:r w:rsidRPr="00E51363">
              <w:rPr>
                <w:rFonts w:cs="Tahoma"/>
                <w:color w:val="000000"/>
              </w:rPr>
              <w:t>Puits du moulin / Liverdun</w:t>
            </w:r>
          </w:p>
        </w:tc>
        <w:tc>
          <w:tcPr>
            <w:tcW w:w="719" w:type="pct"/>
            <w:shd w:val="clear" w:color="auto" w:fill="auto"/>
            <w:vAlign w:val="center"/>
          </w:tcPr>
          <w:p w14:paraId="65968E25" w14:textId="77777777" w:rsidR="00465D0E" w:rsidRPr="00E51363" w:rsidRDefault="00465D0E" w:rsidP="00465D0E">
            <w:pPr>
              <w:rPr>
                <w:rFonts w:cs="Tahoma"/>
                <w:color w:val="000000"/>
              </w:rPr>
            </w:pPr>
            <w:r w:rsidRPr="00E51363">
              <w:rPr>
                <w:rFonts w:cs="Tahoma"/>
                <w:color w:val="000000"/>
              </w:rPr>
              <w:t>4,8</w:t>
            </w:r>
          </w:p>
        </w:tc>
        <w:tc>
          <w:tcPr>
            <w:tcW w:w="519" w:type="pct"/>
            <w:shd w:val="clear" w:color="auto" w:fill="auto"/>
            <w:vAlign w:val="center"/>
          </w:tcPr>
          <w:p w14:paraId="5BD80FA9" w14:textId="77777777" w:rsidR="00465D0E" w:rsidRPr="00E51363" w:rsidRDefault="00465D0E" w:rsidP="00465D0E">
            <w:pPr>
              <w:rPr>
                <w:rFonts w:cs="Tahoma"/>
                <w:color w:val="000000"/>
              </w:rPr>
            </w:pPr>
            <w:r w:rsidRPr="00E51363">
              <w:rPr>
                <w:rFonts w:cs="Tahoma"/>
                <w:color w:val="000000"/>
              </w:rPr>
              <w:t>192,1</w:t>
            </w:r>
          </w:p>
        </w:tc>
        <w:tc>
          <w:tcPr>
            <w:tcW w:w="663" w:type="pct"/>
            <w:shd w:val="clear" w:color="auto" w:fill="auto"/>
            <w:vAlign w:val="center"/>
          </w:tcPr>
          <w:p w14:paraId="0ADDA7A8" w14:textId="77777777" w:rsidR="00465D0E" w:rsidRPr="00E51363" w:rsidRDefault="00465D0E" w:rsidP="00465D0E">
            <w:pPr>
              <w:rPr>
                <w:rFonts w:cs="Tahoma"/>
                <w:color w:val="000000"/>
              </w:rPr>
            </w:pPr>
            <w:r w:rsidRPr="00E51363">
              <w:rPr>
                <w:rFonts w:cs="Tahoma"/>
                <w:color w:val="000000"/>
              </w:rPr>
              <w:t>Non renseigné</w:t>
            </w:r>
          </w:p>
        </w:tc>
        <w:tc>
          <w:tcPr>
            <w:tcW w:w="591" w:type="pct"/>
            <w:vAlign w:val="center"/>
          </w:tcPr>
          <w:p w14:paraId="747582AA" w14:textId="77777777" w:rsidR="00465D0E" w:rsidRPr="00E51363" w:rsidRDefault="00465D0E" w:rsidP="00465D0E">
            <w:pPr>
              <w:rPr>
                <w:rFonts w:cs="Tahoma"/>
                <w:color w:val="000000"/>
              </w:rPr>
            </w:pPr>
            <w:r w:rsidRPr="00E51363">
              <w:rPr>
                <w:rFonts w:cs="Tahoma"/>
                <w:color w:val="000000"/>
              </w:rPr>
              <w:t>Exploité</w:t>
            </w:r>
          </w:p>
        </w:tc>
      </w:tr>
      <w:tr w:rsidR="00465D0E" w:rsidRPr="00E51363" w14:paraId="5BEB99E3" w14:textId="77777777" w:rsidTr="00465D0E">
        <w:tc>
          <w:tcPr>
            <w:tcW w:w="843" w:type="pct"/>
            <w:shd w:val="clear" w:color="auto" w:fill="auto"/>
            <w:vAlign w:val="center"/>
          </w:tcPr>
          <w:p w14:paraId="59A740D8" w14:textId="77777777" w:rsidR="00465D0E" w:rsidRPr="00E51363" w:rsidRDefault="00465D0E" w:rsidP="00465D0E">
            <w:pPr>
              <w:rPr>
                <w:rFonts w:cs="Arial"/>
                <w:color w:val="333333"/>
                <w:shd w:val="clear" w:color="auto" w:fill="FFFFFF"/>
              </w:rPr>
            </w:pPr>
            <w:r w:rsidRPr="00E51363">
              <w:rPr>
                <w:rFonts w:cs="Arial"/>
                <w:color w:val="333333"/>
                <w:shd w:val="clear" w:color="auto" w:fill="FFFFFF"/>
              </w:rPr>
              <w:t>BSS000SCXR</w:t>
            </w:r>
          </w:p>
        </w:tc>
        <w:tc>
          <w:tcPr>
            <w:tcW w:w="670" w:type="pct"/>
            <w:vAlign w:val="center"/>
          </w:tcPr>
          <w:p w14:paraId="006F8D38" w14:textId="77777777" w:rsidR="00465D0E" w:rsidRPr="00E51363" w:rsidRDefault="00465D0E" w:rsidP="00465D0E">
            <w:pPr>
              <w:rPr>
                <w:rFonts w:cs="Tahoma"/>
                <w:color w:val="000000"/>
              </w:rPr>
            </w:pPr>
            <w:r w:rsidRPr="00E51363">
              <w:rPr>
                <w:rFonts w:cs="Tahoma"/>
                <w:color w:val="000000"/>
              </w:rPr>
              <w:t>Puits</w:t>
            </w:r>
          </w:p>
        </w:tc>
        <w:tc>
          <w:tcPr>
            <w:tcW w:w="995" w:type="pct"/>
            <w:vAlign w:val="center"/>
          </w:tcPr>
          <w:p w14:paraId="52893C4A" w14:textId="77777777" w:rsidR="00465D0E" w:rsidRPr="00E51363" w:rsidRDefault="00465D0E" w:rsidP="00465D0E">
            <w:pPr>
              <w:rPr>
                <w:rFonts w:cs="Tahoma"/>
                <w:color w:val="000000"/>
              </w:rPr>
            </w:pPr>
            <w:r w:rsidRPr="00E51363">
              <w:rPr>
                <w:rFonts w:cs="Tahoma"/>
                <w:color w:val="000000"/>
              </w:rPr>
              <w:t>Puits Ranney / Liverdun</w:t>
            </w:r>
          </w:p>
        </w:tc>
        <w:tc>
          <w:tcPr>
            <w:tcW w:w="719" w:type="pct"/>
            <w:shd w:val="clear" w:color="auto" w:fill="auto"/>
            <w:vAlign w:val="center"/>
          </w:tcPr>
          <w:p w14:paraId="75DABD65" w14:textId="77777777" w:rsidR="00465D0E" w:rsidRPr="00E51363" w:rsidRDefault="00465D0E" w:rsidP="00465D0E">
            <w:pPr>
              <w:rPr>
                <w:rFonts w:cs="Tahoma"/>
                <w:color w:val="000000"/>
              </w:rPr>
            </w:pPr>
            <w:r w:rsidRPr="00E51363">
              <w:rPr>
                <w:rFonts w:cs="Tahoma"/>
                <w:color w:val="000000"/>
              </w:rPr>
              <w:t>7,8</w:t>
            </w:r>
          </w:p>
        </w:tc>
        <w:tc>
          <w:tcPr>
            <w:tcW w:w="519" w:type="pct"/>
            <w:shd w:val="clear" w:color="auto" w:fill="auto"/>
            <w:vAlign w:val="center"/>
          </w:tcPr>
          <w:p w14:paraId="63A0C12D" w14:textId="77777777" w:rsidR="00465D0E" w:rsidRPr="00E51363" w:rsidRDefault="00465D0E" w:rsidP="00465D0E">
            <w:pPr>
              <w:rPr>
                <w:rFonts w:cs="Tahoma"/>
                <w:color w:val="000000"/>
              </w:rPr>
            </w:pPr>
            <w:r w:rsidRPr="00E51363">
              <w:rPr>
                <w:rFonts w:cs="Tahoma"/>
                <w:color w:val="000000"/>
              </w:rPr>
              <w:t>190</w:t>
            </w:r>
          </w:p>
        </w:tc>
        <w:tc>
          <w:tcPr>
            <w:tcW w:w="663" w:type="pct"/>
            <w:shd w:val="clear" w:color="auto" w:fill="auto"/>
            <w:vAlign w:val="center"/>
          </w:tcPr>
          <w:p w14:paraId="291FD45C" w14:textId="77777777" w:rsidR="00465D0E" w:rsidRPr="00E51363" w:rsidRDefault="00465D0E" w:rsidP="00465D0E">
            <w:pPr>
              <w:rPr>
                <w:rFonts w:cs="Arial"/>
                <w:bCs/>
                <w:color w:val="333333"/>
              </w:rPr>
            </w:pPr>
            <w:r w:rsidRPr="00E51363">
              <w:rPr>
                <w:rFonts w:cs="Arial"/>
                <w:bCs/>
                <w:color w:val="333333"/>
              </w:rPr>
              <w:t>Alluvions de la meurthe et de la moselle en amont de la confluence avec la meurthe</w:t>
            </w:r>
          </w:p>
          <w:p w14:paraId="45228E4F" w14:textId="77777777" w:rsidR="00465D0E" w:rsidRPr="00E51363" w:rsidRDefault="00465D0E" w:rsidP="00465D0E">
            <w:pPr>
              <w:rPr>
                <w:rFonts w:cs="Tahoma"/>
                <w:color w:val="000000"/>
              </w:rPr>
            </w:pPr>
          </w:p>
        </w:tc>
        <w:tc>
          <w:tcPr>
            <w:tcW w:w="591" w:type="pct"/>
            <w:vAlign w:val="center"/>
          </w:tcPr>
          <w:p w14:paraId="59BA5213" w14:textId="77777777" w:rsidR="00465D0E" w:rsidRPr="00E51363" w:rsidRDefault="00465D0E" w:rsidP="00465D0E">
            <w:pPr>
              <w:rPr>
                <w:rFonts w:cs="Tahoma"/>
                <w:color w:val="000000"/>
              </w:rPr>
            </w:pPr>
            <w:r w:rsidRPr="00E51363">
              <w:rPr>
                <w:rFonts w:cs="Tahoma"/>
                <w:color w:val="000000"/>
              </w:rPr>
              <w:t>Exploité</w:t>
            </w:r>
          </w:p>
        </w:tc>
      </w:tr>
      <w:tr w:rsidR="00465D0E" w:rsidRPr="00E51363" w14:paraId="64683D15" w14:textId="77777777" w:rsidTr="00465D0E">
        <w:tc>
          <w:tcPr>
            <w:tcW w:w="843" w:type="pct"/>
            <w:shd w:val="clear" w:color="auto" w:fill="auto"/>
            <w:vAlign w:val="center"/>
          </w:tcPr>
          <w:p w14:paraId="787B8462" w14:textId="77777777" w:rsidR="00465D0E" w:rsidRPr="00E51363" w:rsidRDefault="00465D0E" w:rsidP="00465D0E">
            <w:pPr>
              <w:rPr>
                <w:rFonts w:cs="Arial"/>
                <w:color w:val="333333"/>
                <w:shd w:val="clear" w:color="auto" w:fill="FFFFFF"/>
              </w:rPr>
            </w:pPr>
            <w:r w:rsidRPr="00E51363">
              <w:rPr>
                <w:rFonts w:cs="Arial"/>
                <w:color w:val="333333"/>
                <w:shd w:val="clear" w:color="auto" w:fill="FFFFFF"/>
              </w:rPr>
              <w:t>BSS000SCVV</w:t>
            </w:r>
          </w:p>
        </w:tc>
        <w:tc>
          <w:tcPr>
            <w:tcW w:w="670" w:type="pct"/>
            <w:vAlign w:val="center"/>
          </w:tcPr>
          <w:p w14:paraId="3592AB86" w14:textId="77777777" w:rsidR="00465D0E" w:rsidRPr="00E51363" w:rsidRDefault="00465D0E" w:rsidP="00465D0E">
            <w:pPr>
              <w:rPr>
                <w:rFonts w:cs="Tahoma"/>
                <w:color w:val="000000"/>
              </w:rPr>
            </w:pPr>
            <w:r w:rsidRPr="00E51363">
              <w:rPr>
                <w:rFonts w:cs="Tahoma"/>
                <w:color w:val="000000"/>
              </w:rPr>
              <w:t>Puits</w:t>
            </w:r>
          </w:p>
        </w:tc>
        <w:tc>
          <w:tcPr>
            <w:tcW w:w="995" w:type="pct"/>
            <w:vAlign w:val="center"/>
          </w:tcPr>
          <w:p w14:paraId="56CAFA56" w14:textId="77777777" w:rsidR="00465D0E" w:rsidRPr="00E51363" w:rsidRDefault="00465D0E" w:rsidP="00465D0E">
            <w:pPr>
              <w:rPr>
                <w:rFonts w:cs="Tahoma"/>
                <w:color w:val="000000"/>
              </w:rPr>
            </w:pPr>
            <w:r w:rsidRPr="00E51363">
              <w:rPr>
                <w:rFonts w:cs="Tahoma"/>
                <w:color w:val="000000"/>
              </w:rPr>
              <w:t>Puits communaux N / Liverdun</w:t>
            </w:r>
          </w:p>
        </w:tc>
        <w:tc>
          <w:tcPr>
            <w:tcW w:w="719" w:type="pct"/>
            <w:shd w:val="clear" w:color="auto" w:fill="auto"/>
            <w:vAlign w:val="center"/>
          </w:tcPr>
          <w:p w14:paraId="43F29A19" w14:textId="77777777" w:rsidR="00465D0E" w:rsidRPr="00E51363" w:rsidRDefault="00465D0E" w:rsidP="00465D0E">
            <w:pPr>
              <w:rPr>
                <w:rFonts w:cs="Tahoma"/>
                <w:color w:val="000000"/>
              </w:rPr>
            </w:pPr>
            <w:r w:rsidRPr="00E51363">
              <w:rPr>
                <w:rFonts w:cs="Tahoma"/>
                <w:color w:val="000000"/>
              </w:rPr>
              <w:t>5</w:t>
            </w:r>
          </w:p>
        </w:tc>
        <w:tc>
          <w:tcPr>
            <w:tcW w:w="519" w:type="pct"/>
            <w:shd w:val="clear" w:color="auto" w:fill="auto"/>
            <w:vAlign w:val="center"/>
          </w:tcPr>
          <w:p w14:paraId="4D0E774A" w14:textId="77777777" w:rsidR="00465D0E" w:rsidRPr="00E51363" w:rsidRDefault="00465D0E" w:rsidP="00465D0E">
            <w:pPr>
              <w:rPr>
                <w:rFonts w:cs="Tahoma"/>
                <w:color w:val="000000"/>
              </w:rPr>
            </w:pPr>
            <w:r w:rsidRPr="00E51363">
              <w:rPr>
                <w:rFonts w:cs="Tahoma"/>
                <w:color w:val="000000"/>
              </w:rPr>
              <w:t>197,03</w:t>
            </w:r>
          </w:p>
        </w:tc>
        <w:tc>
          <w:tcPr>
            <w:tcW w:w="663" w:type="pct"/>
            <w:shd w:val="clear" w:color="auto" w:fill="auto"/>
            <w:vAlign w:val="center"/>
          </w:tcPr>
          <w:p w14:paraId="3F03334A" w14:textId="77777777" w:rsidR="00465D0E" w:rsidRPr="00E51363" w:rsidRDefault="00465D0E" w:rsidP="00465D0E">
            <w:pPr>
              <w:rPr>
                <w:rFonts w:cs="Tahoma"/>
                <w:color w:val="000000"/>
              </w:rPr>
            </w:pPr>
            <w:r w:rsidRPr="00E51363">
              <w:rPr>
                <w:rFonts w:cs="Tahoma"/>
                <w:color w:val="000000"/>
              </w:rPr>
              <w:t>Non renseigné</w:t>
            </w:r>
          </w:p>
        </w:tc>
        <w:tc>
          <w:tcPr>
            <w:tcW w:w="591" w:type="pct"/>
            <w:vAlign w:val="center"/>
          </w:tcPr>
          <w:p w14:paraId="78D37CD0" w14:textId="77777777" w:rsidR="00465D0E" w:rsidRPr="00E51363" w:rsidRDefault="00465D0E" w:rsidP="00465D0E">
            <w:pPr>
              <w:rPr>
                <w:rFonts w:cs="Tahoma"/>
                <w:color w:val="000000"/>
              </w:rPr>
            </w:pPr>
            <w:r w:rsidRPr="00E51363">
              <w:rPr>
                <w:rFonts w:cs="Tahoma"/>
                <w:color w:val="000000"/>
              </w:rPr>
              <w:t>Non exploité (Accès et mesure, tube métal)</w:t>
            </w:r>
          </w:p>
        </w:tc>
      </w:tr>
      <w:tr w:rsidR="00465D0E" w:rsidRPr="00E51363" w14:paraId="153970BB" w14:textId="77777777" w:rsidTr="00465D0E">
        <w:tc>
          <w:tcPr>
            <w:tcW w:w="843" w:type="pct"/>
            <w:shd w:val="clear" w:color="auto" w:fill="auto"/>
            <w:vAlign w:val="center"/>
          </w:tcPr>
          <w:p w14:paraId="0DFC42D9" w14:textId="77777777" w:rsidR="00465D0E" w:rsidRPr="00E51363" w:rsidRDefault="00465D0E" w:rsidP="00465D0E">
            <w:pPr>
              <w:rPr>
                <w:rFonts w:cs="Arial"/>
                <w:color w:val="333333"/>
                <w:shd w:val="clear" w:color="auto" w:fill="FFFFFF"/>
              </w:rPr>
            </w:pPr>
            <w:r w:rsidRPr="00E51363">
              <w:rPr>
                <w:rFonts w:cs="Arial"/>
                <w:color w:val="333333"/>
                <w:shd w:val="clear" w:color="auto" w:fill="FFFFFF"/>
              </w:rPr>
              <w:t>BSS000SCXM</w:t>
            </w:r>
          </w:p>
        </w:tc>
        <w:tc>
          <w:tcPr>
            <w:tcW w:w="670" w:type="pct"/>
            <w:vAlign w:val="center"/>
          </w:tcPr>
          <w:p w14:paraId="219D27BF" w14:textId="77777777" w:rsidR="00465D0E" w:rsidRPr="00E51363" w:rsidRDefault="00465D0E" w:rsidP="00465D0E">
            <w:pPr>
              <w:rPr>
                <w:rFonts w:cs="Tahoma"/>
                <w:color w:val="000000"/>
              </w:rPr>
            </w:pPr>
            <w:r w:rsidRPr="00E51363">
              <w:rPr>
                <w:rFonts w:cs="Tahoma"/>
                <w:color w:val="000000"/>
              </w:rPr>
              <w:t>Forage</w:t>
            </w:r>
          </w:p>
        </w:tc>
        <w:tc>
          <w:tcPr>
            <w:tcW w:w="995" w:type="pct"/>
            <w:vAlign w:val="center"/>
          </w:tcPr>
          <w:p w14:paraId="250A849C" w14:textId="77777777" w:rsidR="00465D0E" w:rsidRPr="00E51363" w:rsidRDefault="00465D0E" w:rsidP="00465D0E">
            <w:pPr>
              <w:rPr>
                <w:rFonts w:cs="Tahoma"/>
                <w:color w:val="000000"/>
              </w:rPr>
            </w:pPr>
            <w:r w:rsidRPr="00E51363">
              <w:rPr>
                <w:rFonts w:cs="Tahoma"/>
                <w:color w:val="000000"/>
              </w:rPr>
              <w:t>Puits Ranney de la Duchesse / Liverdun</w:t>
            </w:r>
          </w:p>
        </w:tc>
        <w:tc>
          <w:tcPr>
            <w:tcW w:w="719" w:type="pct"/>
            <w:shd w:val="clear" w:color="auto" w:fill="auto"/>
            <w:vAlign w:val="center"/>
          </w:tcPr>
          <w:p w14:paraId="1F8E0D52" w14:textId="77777777" w:rsidR="00465D0E" w:rsidRPr="00E51363" w:rsidRDefault="00465D0E" w:rsidP="00465D0E">
            <w:pPr>
              <w:rPr>
                <w:rFonts w:cs="Tahoma"/>
                <w:color w:val="000000"/>
              </w:rPr>
            </w:pPr>
            <w:r w:rsidRPr="00E51363">
              <w:rPr>
                <w:rFonts w:cs="Tahoma"/>
                <w:color w:val="000000"/>
              </w:rPr>
              <w:t>8</w:t>
            </w:r>
          </w:p>
        </w:tc>
        <w:tc>
          <w:tcPr>
            <w:tcW w:w="519" w:type="pct"/>
            <w:shd w:val="clear" w:color="auto" w:fill="auto"/>
            <w:vAlign w:val="center"/>
          </w:tcPr>
          <w:p w14:paraId="27A1C28E" w14:textId="77777777" w:rsidR="00465D0E" w:rsidRPr="00E51363" w:rsidRDefault="00465D0E" w:rsidP="00465D0E">
            <w:pPr>
              <w:rPr>
                <w:rFonts w:cs="Tahoma"/>
                <w:color w:val="000000"/>
              </w:rPr>
            </w:pPr>
            <w:r w:rsidRPr="00E51363">
              <w:rPr>
                <w:rFonts w:cs="Tahoma"/>
                <w:color w:val="000000"/>
              </w:rPr>
              <w:t>194</w:t>
            </w:r>
          </w:p>
        </w:tc>
        <w:tc>
          <w:tcPr>
            <w:tcW w:w="663" w:type="pct"/>
            <w:shd w:val="clear" w:color="auto" w:fill="auto"/>
            <w:vAlign w:val="center"/>
          </w:tcPr>
          <w:p w14:paraId="03B18B2B" w14:textId="77777777" w:rsidR="00465D0E" w:rsidRPr="00E51363" w:rsidRDefault="00465D0E" w:rsidP="00465D0E">
            <w:pPr>
              <w:rPr>
                <w:rFonts w:cs="Arial"/>
                <w:bCs/>
                <w:color w:val="333333"/>
              </w:rPr>
            </w:pPr>
            <w:r w:rsidRPr="00E51363">
              <w:rPr>
                <w:rFonts w:cs="Arial"/>
                <w:bCs/>
                <w:color w:val="333333"/>
              </w:rPr>
              <w:t>Alluvions de la meurthe et de la moselle en amont de la confluence avec la meurthe</w:t>
            </w:r>
          </w:p>
          <w:p w14:paraId="4D34B255" w14:textId="77777777" w:rsidR="00465D0E" w:rsidRPr="00E51363" w:rsidRDefault="00465D0E" w:rsidP="00465D0E">
            <w:pPr>
              <w:rPr>
                <w:rFonts w:cs="Tahoma"/>
                <w:color w:val="000000"/>
              </w:rPr>
            </w:pPr>
          </w:p>
        </w:tc>
        <w:tc>
          <w:tcPr>
            <w:tcW w:w="591" w:type="pct"/>
            <w:vAlign w:val="center"/>
          </w:tcPr>
          <w:p w14:paraId="79AA4C2E" w14:textId="77777777" w:rsidR="00465D0E" w:rsidRPr="00E51363" w:rsidRDefault="00465D0E" w:rsidP="00465D0E">
            <w:pPr>
              <w:rPr>
                <w:rFonts w:cs="Tahoma"/>
                <w:color w:val="000000"/>
              </w:rPr>
            </w:pPr>
            <w:r w:rsidRPr="00E51363">
              <w:rPr>
                <w:rFonts w:cs="Tahoma"/>
                <w:color w:val="000000"/>
              </w:rPr>
              <w:t>Exploité</w:t>
            </w:r>
          </w:p>
        </w:tc>
      </w:tr>
      <w:tr w:rsidR="00465D0E" w:rsidRPr="00E51363" w14:paraId="5A33960B" w14:textId="77777777" w:rsidTr="00465D0E">
        <w:tc>
          <w:tcPr>
            <w:tcW w:w="843" w:type="pct"/>
            <w:shd w:val="clear" w:color="auto" w:fill="auto"/>
            <w:vAlign w:val="center"/>
          </w:tcPr>
          <w:p w14:paraId="57A67EB0" w14:textId="77777777" w:rsidR="00465D0E" w:rsidRPr="00E51363" w:rsidRDefault="00465D0E" w:rsidP="00465D0E">
            <w:pPr>
              <w:rPr>
                <w:rFonts w:cs="Arial"/>
                <w:color w:val="333333"/>
                <w:shd w:val="clear" w:color="auto" w:fill="FFFFFF"/>
              </w:rPr>
            </w:pPr>
            <w:r w:rsidRPr="00E51363">
              <w:rPr>
                <w:rFonts w:cs="Arial"/>
                <w:color w:val="333333"/>
                <w:shd w:val="clear" w:color="auto" w:fill="FFFFFF"/>
              </w:rPr>
              <w:t>BSS000SCPC</w:t>
            </w:r>
          </w:p>
        </w:tc>
        <w:tc>
          <w:tcPr>
            <w:tcW w:w="670" w:type="pct"/>
            <w:vAlign w:val="center"/>
          </w:tcPr>
          <w:p w14:paraId="29570E17" w14:textId="77777777" w:rsidR="00465D0E" w:rsidRPr="00E51363" w:rsidRDefault="00465D0E" w:rsidP="00465D0E">
            <w:pPr>
              <w:rPr>
                <w:rFonts w:cs="Tahoma"/>
                <w:color w:val="000000"/>
              </w:rPr>
            </w:pPr>
            <w:r w:rsidRPr="00E51363">
              <w:rPr>
                <w:rFonts w:cs="Tahoma"/>
                <w:color w:val="000000"/>
              </w:rPr>
              <w:t>Puits</w:t>
            </w:r>
          </w:p>
        </w:tc>
        <w:tc>
          <w:tcPr>
            <w:tcW w:w="995" w:type="pct"/>
            <w:vAlign w:val="center"/>
          </w:tcPr>
          <w:p w14:paraId="0BC44E44" w14:textId="77777777" w:rsidR="00465D0E" w:rsidRPr="00E51363" w:rsidRDefault="00465D0E" w:rsidP="00465D0E">
            <w:pPr>
              <w:rPr>
                <w:rFonts w:cs="Tahoma"/>
                <w:color w:val="000000"/>
              </w:rPr>
            </w:pPr>
            <w:r w:rsidRPr="00E51363">
              <w:rPr>
                <w:rFonts w:cs="Tahoma"/>
                <w:color w:val="000000"/>
              </w:rPr>
              <w:t>Puits central AEP de la base aérienne de Rosières-en-Haye / Liverdun</w:t>
            </w:r>
          </w:p>
        </w:tc>
        <w:tc>
          <w:tcPr>
            <w:tcW w:w="719" w:type="pct"/>
            <w:shd w:val="clear" w:color="auto" w:fill="auto"/>
            <w:vAlign w:val="center"/>
          </w:tcPr>
          <w:p w14:paraId="04FB4C3E" w14:textId="77777777" w:rsidR="00465D0E" w:rsidRPr="00E51363" w:rsidRDefault="00465D0E" w:rsidP="00465D0E">
            <w:pPr>
              <w:rPr>
                <w:rFonts w:cs="Tahoma"/>
                <w:color w:val="000000"/>
              </w:rPr>
            </w:pPr>
            <w:r w:rsidRPr="00E51363">
              <w:rPr>
                <w:rFonts w:cs="Tahoma"/>
                <w:color w:val="000000"/>
              </w:rPr>
              <w:t>5.5</w:t>
            </w:r>
          </w:p>
        </w:tc>
        <w:tc>
          <w:tcPr>
            <w:tcW w:w="519" w:type="pct"/>
            <w:shd w:val="clear" w:color="auto" w:fill="auto"/>
            <w:vAlign w:val="center"/>
          </w:tcPr>
          <w:p w14:paraId="37A88937" w14:textId="77777777" w:rsidR="00465D0E" w:rsidRPr="00E51363" w:rsidRDefault="00465D0E" w:rsidP="00465D0E">
            <w:pPr>
              <w:rPr>
                <w:rFonts w:cs="Tahoma"/>
                <w:color w:val="000000"/>
              </w:rPr>
            </w:pPr>
            <w:r w:rsidRPr="00E51363">
              <w:rPr>
                <w:rFonts w:cs="Tahoma"/>
                <w:color w:val="000000"/>
              </w:rPr>
              <w:t>194,56</w:t>
            </w:r>
          </w:p>
        </w:tc>
        <w:tc>
          <w:tcPr>
            <w:tcW w:w="663" w:type="pct"/>
            <w:shd w:val="clear" w:color="auto" w:fill="auto"/>
            <w:vAlign w:val="center"/>
          </w:tcPr>
          <w:p w14:paraId="57A4E0A4" w14:textId="77777777" w:rsidR="00465D0E" w:rsidRPr="00E51363" w:rsidRDefault="00465D0E" w:rsidP="00465D0E">
            <w:pPr>
              <w:rPr>
                <w:rFonts w:cs="Arial"/>
                <w:bCs/>
                <w:color w:val="333333"/>
              </w:rPr>
            </w:pPr>
            <w:r w:rsidRPr="00E51363">
              <w:rPr>
                <w:rFonts w:cs="Arial"/>
                <w:bCs/>
                <w:color w:val="333333"/>
              </w:rPr>
              <w:t>Alluvions de la meurthe et de la moselle en amont de la confluence avec la meurthe</w:t>
            </w:r>
          </w:p>
          <w:p w14:paraId="6B4ACF5D" w14:textId="77777777" w:rsidR="00465D0E" w:rsidRPr="00E51363" w:rsidRDefault="00465D0E" w:rsidP="00465D0E">
            <w:pPr>
              <w:rPr>
                <w:rFonts w:cs="Tahoma"/>
                <w:color w:val="000000"/>
              </w:rPr>
            </w:pPr>
          </w:p>
        </w:tc>
        <w:tc>
          <w:tcPr>
            <w:tcW w:w="591" w:type="pct"/>
            <w:vAlign w:val="center"/>
          </w:tcPr>
          <w:p w14:paraId="3002102F" w14:textId="77777777" w:rsidR="00465D0E" w:rsidRPr="00E51363" w:rsidRDefault="00465D0E" w:rsidP="00465D0E">
            <w:pPr>
              <w:rPr>
                <w:rFonts w:cs="Tahoma"/>
                <w:color w:val="000000"/>
              </w:rPr>
            </w:pPr>
            <w:r w:rsidRPr="00E51363">
              <w:rPr>
                <w:rFonts w:cs="Tahoma"/>
                <w:color w:val="000000"/>
              </w:rPr>
              <w:t>Exploité</w:t>
            </w:r>
          </w:p>
        </w:tc>
      </w:tr>
      <w:tr w:rsidR="00465D0E" w:rsidRPr="00E51363" w14:paraId="46998710" w14:textId="77777777" w:rsidTr="00465D0E">
        <w:tc>
          <w:tcPr>
            <w:tcW w:w="843" w:type="pct"/>
            <w:shd w:val="clear" w:color="auto" w:fill="auto"/>
            <w:vAlign w:val="center"/>
          </w:tcPr>
          <w:p w14:paraId="080FFBF7" w14:textId="77777777" w:rsidR="00465D0E" w:rsidRPr="00E51363" w:rsidRDefault="00465D0E" w:rsidP="00465D0E">
            <w:pPr>
              <w:rPr>
                <w:rFonts w:cs="Arial"/>
                <w:color w:val="333333"/>
                <w:shd w:val="clear" w:color="auto" w:fill="FFFFFF"/>
              </w:rPr>
            </w:pPr>
            <w:r w:rsidRPr="00E51363">
              <w:rPr>
                <w:rFonts w:cs="Arial"/>
                <w:color w:val="333333"/>
                <w:shd w:val="clear" w:color="auto" w:fill="FFFFFF"/>
              </w:rPr>
              <w:t>BSS000SCUG</w:t>
            </w:r>
          </w:p>
        </w:tc>
        <w:tc>
          <w:tcPr>
            <w:tcW w:w="670" w:type="pct"/>
            <w:vAlign w:val="center"/>
          </w:tcPr>
          <w:p w14:paraId="6841EFA5" w14:textId="77777777" w:rsidR="00465D0E" w:rsidRPr="00E51363" w:rsidRDefault="00465D0E" w:rsidP="00465D0E">
            <w:pPr>
              <w:rPr>
                <w:rFonts w:cs="Tahoma"/>
                <w:color w:val="000000"/>
              </w:rPr>
            </w:pPr>
            <w:r w:rsidRPr="00E51363">
              <w:rPr>
                <w:rFonts w:cs="Tahoma"/>
                <w:color w:val="000000"/>
              </w:rPr>
              <w:t>Puits Complexe</w:t>
            </w:r>
          </w:p>
        </w:tc>
        <w:tc>
          <w:tcPr>
            <w:tcW w:w="995" w:type="pct"/>
            <w:vAlign w:val="center"/>
          </w:tcPr>
          <w:p w14:paraId="449380A1" w14:textId="77777777" w:rsidR="00465D0E" w:rsidRPr="00E51363" w:rsidRDefault="00465D0E" w:rsidP="00465D0E">
            <w:pPr>
              <w:rPr>
                <w:rFonts w:cs="Tahoma"/>
                <w:color w:val="000000"/>
              </w:rPr>
            </w:pPr>
            <w:r w:rsidRPr="00E51363">
              <w:rPr>
                <w:rFonts w:cs="Tahoma"/>
                <w:color w:val="000000"/>
              </w:rPr>
              <w:t>PUITS Ranney lieu-dit Pré la Roche / Liverdun</w:t>
            </w:r>
          </w:p>
        </w:tc>
        <w:tc>
          <w:tcPr>
            <w:tcW w:w="719" w:type="pct"/>
            <w:shd w:val="clear" w:color="auto" w:fill="auto"/>
            <w:vAlign w:val="center"/>
          </w:tcPr>
          <w:p w14:paraId="69BA8BB5" w14:textId="77777777" w:rsidR="00465D0E" w:rsidRPr="00E51363" w:rsidRDefault="00465D0E" w:rsidP="00465D0E">
            <w:pPr>
              <w:rPr>
                <w:rFonts w:cs="Tahoma"/>
                <w:color w:val="000000"/>
              </w:rPr>
            </w:pPr>
            <w:r w:rsidRPr="00E51363">
              <w:rPr>
                <w:rFonts w:cs="Tahoma"/>
                <w:color w:val="000000"/>
              </w:rPr>
              <w:t>6.2</w:t>
            </w:r>
          </w:p>
        </w:tc>
        <w:tc>
          <w:tcPr>
            <w:tcW w:w="519" w:type="pct"/>
            <w:shd w:val="clear" w:color="auto" w:fill="auto"/>
            <w:vAlign w:val="center"/>
          </w:tcPr>
          <w:p w14:paraId="348E9C2F" w14:textId="77777777" w:rsidR="00465D0E" w:rsidRPr="00E51363" w:rsidRDefault="00465D0E" w:rsidP="00465D0E">
            <w:pPr>
              <w:rPr>
                <w:rFonts w:cs="Tahoma"/>
                <w:color w:val="000000"/>
              </w:rPr>
            </w:pPr>
            <w:r w:rsidRPr="00E51363">
              <w:rPr>
                <w:rFonts w:cs="Tahoma"/>
                <w:color w:val="000000"/>
              </w:rPr>
              <w:t>193,3</w:t>
            </w:r>
          </w:p>
        </w:tc>
        <w:tc>
          <w:tcPr>
            <w:tcW w:w="663" w:type="pct"/>
            <w:shd w:val="clear" w:color="auto" w:fill="auto"/>
            <w:vAlign w:val="center"/>
          </w:tcPr>
          <w:p w14:paraId="5E0A9376" w14:textId="77777777" w:rsidR="00465D0E" w:rsidRPr="00E51363" w:rsidRDefault="00465D0E" w:rsidP="00465D0E">
            <w:pPr>
              <w:rPr>
                <w:rFonts w:cs="Arial"/>
                <w:bCs/>
                <w:color w:val="333333"/>
              </w:rPr>
            </w:pPr>
            <w:r w:rsidRPr="00E51363">
              <w:rPr>
                <w:rFonts w:cs="Arial"/>
                <w:bCs/>
                <w:color w:val="333333"/>
              </w:rPr>
              <w:t>Alluvions de la meurthe et de la moselle en amont de la confluence avec la meurthe</w:t>
            </w:r>
          </w:p>
          <w:p w14:paraId="56C7EE48" w14:textId="77777777" w:rsidR="00465D0E" w:rsidRPr="00E51363" w:rsidRDefault="00465D0E" w:rsidP="00465D0E">
            <w:pPr>
              <w:rPr>
                <w:rFonts w:cs="Tahoma"/>
                <w:color w:val="000000"/>
              </w:rPr>
            </w:pPr>
          </w:p>
        </w:tc>
        <w:tc>
          <w:tcPr>
            <w:tcW w:w="591" w:type="pct"/>
            <w:vAlign w:val="center"/>
          </w:tcPr>
          <w:p w14:paraId="4F0D26E2" w14:textId="77777777" w:rsidR="00465D0E" w:rsidRPr="00E51363" w:rsidRDefault="00465D0E" w:rsidP="00465D0E">
            <w:pPr>
              <w:rPr>
                <w:rFonts w:cs="Tahoma"/>
                <w:color w:val="000000"/>
              </w:rPr>
            </w:pPr>
            <w:r w:rsidRPr="00E51363">
              <w:rPr>
                <w:rFonts w:cs="Tahoma"/>
                <w:color w:val="000000"/>
              </w:rPr>
              <w:t>Exploité</w:t>
            </w:r>
          </w:p>
        </w:tc>
      </w:tr>
      <w:tr w:rsidR="00465D0E" w:rsidRPr="00E51363" w14:paraId="0AD5CFF6" w14:textId="77777777" w:rsidTr="00465D0E">
        <w:tc>
          <w:tcPr>
            <w:tcW w:w="843" w:type="pct"/>
            <w:shd w:val="clear" w:color="auto" w:fill="auto"/>
            <w:vAlign w:val="center"/>
          </w:tcPr>
          <w:p w14:paraId="0ADF5E49" w14:textId="77777777" w:rsidR="00465D0E" w:rsidRPr="00E51363" w:rsidRDefault="00465D0E" w:rsidP="00465D0E">
            <w:pPr>
              <w:rPr>
                <w:rFonts w:cs="Arial"/>
                <w:color w:val="333333"/>
                <w:shd w:val="clear" w:color="auto" w:fill="FFFFFF"/>
              </w:rPr>
            </w:pPr>
            <w:r w:rsidRPr="00E51363">
              <w:rPr>
                <w:rFonts w:cs="Arial"/>
                <w:color w:val="333333"/>
                <w:shd w:val="clear" w:color="auto" w:fill="FFFFFF"/>
              </w:rPr>
              <w:t>BSS000PZTJ</w:t>
            </w:r>
          </w:p>
        </w:tc>
        <w:tc>
          <w:tcPr>
            <w:tcW w:w="670" w:type="pct"/>
            <w:vAlign w:val="center"/>
          </w:tcPr>
          <w:p w14:paraId="3630D875" w14:textId="77777777" w:rsidR="00465D0E" w:rsidRPr="00E51363" w:rsidRDefault="00465D0E" w:rsidP="00465D0E">
            <w:pPr>
              <w:rPr>
                <w:rFonts w:cs="Tahoma"/>
                <w:color w:val="000000"/>
              </w:rPr>
            </w:pPr>
            <w:r w:rsidRPr="00E51363">
              <w:rPr>
                <w:rFonts w:cs="Tahoma"/>
                <w:color w:val="000000"/>
              </w:rPr>
              <w:t>Source</w:t>
            </w:r>
          </w:p>
        </w:tc>
        <w:tc>
          <w:tcPr>
            <w:tcW w:w="995" w:type="pct"/>
            <w:vAlign w:val="center"/>
          </w:tcPr>
          <w:p w14:paraId="0AECD45A" w14:textId="77777777" w:rsidR="00465D0E" w:rsidRPr="00E51363" w:rsidRDefault="00465D0E" w:rsidP="00465D0E">
            <w:pPr>
              <w:rPr>
                <w:rFonts w:cs="Tahoma"/>
                <w:color w:val="000000"/>
              </w:rPr>
            </w:pPr>
            <w:r w:rsidRPr="00E51363">
              <w:rPr>
                <w:rFonts w:cs="Tahoma"/>
                <w:color w:val="000000"/>
              </w:rPr>
              <w:t>Source de la Crochatte / Malleloy</w:t>
            </w:r>
          </w:p>
        </w:tc>
        <w:tc>
          <w:tcPr>
            <w:tcW w:w="719" w:type="pct"/>
            <w:shd w:val="clear" w:color="auto" w:fill="auto"/>
            <w:vAlign w:val="center"/>
          </w:tcPr>
          <w:p w14:paraId="3A9B3DFD" w14:textId="77777777" w:rsidR="00465D0E" w:rsidRPr="00E51363" w:rsidRDefault="00465D0E" w:rsidP="00465D0E">
            <w:pPr>
              <w:rPr>
                <w:rFonts w:cs="Tahoma"/>
                <w:color w:val="000000"/>
              </w:rPr>
            </w:pPr>
            <w:r w:rsidRPr="00E51363">
              <w:rPr>
                <w:rFonts w:cs="Tahoma"/>
                <w:color w:val="000000"/>
              </w:rPr>
              <w:t>/</w:t>
            </w:r>
          </w:p>
        </w:tc>
        <w:tc>
          <w:tcPr>
            <w:tcW w:w="519" w:type="pct"/>
            <w:shd w:val="clear" w:color="auto" w:fill="auto"/>
            <w:vAlign w:val="center"/>
          </w:tcPr>
          <w:p w14:paraId="70A5DCB6" w14:textId="77777777" w:rsidR="00465D0E" w:rsidRPr="00E51363" w:rsidRDefault="00465D0E" w:rsidP="00465D0E">
            <w:pPr>
              <w:rPr>
                <w:rFonts w:cs="Tahoma"/>
                <w:color w:val="000000"/>
              </w:rPr>
            </w:pPr>
            <w:r w:rsidRPr="00E51363">
              <w:rPr>
                <w:rFonts w:cs="Tahoma"/>
                <w:color w:val="000000"/>
              </w:rPr>
              <w:t>340</w:t>
            </w:r>
          </w:p>
        </w:tc>
        <w:tc>
          <w:tcPr>
            <w:tcW w:w="663" w:type="pct"/>
            <w:shd w:val="clear" w:color="auto" w:fill="auto"/>
            <w:vAlign w:val="center"/>
          </w:tcPr>
          <w:p w14:paraId="26112F19" w14:textId="77777777" w:rsidR="00465D0E" w:rsidRPr="00E51363" w:rsidRDefault="00465D0E" w:rsidP="00465D0E">
            <w:pPr>
              <w:rPr>
                <w:rFonts w:cs="Tahoma"/>
                <w:color w:val="000000"/>
              </w:rPr>
            </w:pPr>
            <w:r w:rsidRPr="00E51363">
              <w:rPr>
                <w:rFonts w:cs="Tahoma"/>
                <w:color w:val="000000"/>
              </w:rPr>
              <w:t>Plateau lorrain versant Rhin</w:t>
            </w:r>
          </w:p>
        </w:tc>
        <w:tc>
          <w:tcPr>
            <w:tcW w:w="591" w:type="pct"/>
            <w:vAlign w:val="center"/>
          </w:tcPr>
          <w:p w14:paraId="7C48AB05" w14:textId="77777777" w:rsidR="00465D0E" w:rsidRPr="00E51363" w:rsidRDefault="00465D0E" w:rsidP="00465D0E">
            <w:pPr>
              <w:rPr>
                <w:rFonts w:cs="Tahoma"/>
                <w:color w:val="000000"/>
              </w:rPr>
            </w:pPr>
            <w:r w:rsidRPr="00E51363">
              <w:rPr>
                <w:rFonts w:cs="Tahoma"/>
                <w:color w:val="000000"/>
              </w:rPr>
              <w:t>Exploité</w:t>
            </w:r>
          </w:p>
        </w:tc>
      </w:tr>
      <w:tr w:rsidR="00465D0E" w:rsidRPr="00E51363" w14:paraId="4BA42B0D" w14:textId="77777777" w:rsidTr="00465D0E">
        <w:tc>
          <w:tcPr>
            <w:tcW w:w="843" w:type="pct"/>
            <w:shd w:val="clear" w:color="auto" w:fill="auto"/>
            <w:vAlign w:val="center"/>
          </w:tcPr>
          <w:p w14:paraId="4797CEA2" w14:textId="77777777" w:rsidR="00465D0E" w:rsidRPr="00E51363" w:rsidRDefault="00465D0E" w:rsidP="00465D0E">
            <w:pPr>
              <w:rPr>
                <w:rFonts w:cs="Arial"/>
                <w:color w:val="333333"/>
                <w:shd w:val="clear" w:color="auto" w:fill="FFFFFF"/>
              </w:rPr>
            </w:pPr>
            <w:r w:rsidRPr="00E51363">
              <w:rPr>
                <w:rFonts w:cs="Arial"/>
                <w:color w:val="333333"/>
                <w:shd w:val="clear" w:color="auto" w:fill="FFFFFF"/>
              </w:rPr>
              <w:t>BSS000PZUB</w:t>
            </w:r>
          </w:p>
        </w:tc>
        <w:tc>
          <w:tcPr>
            <w:tcW w:w="670" w:type="pct"/>
            <w:vAlign w:val="center"/>
          </w:tcPr>
          <w:p w14:paraId="25DEF485" w14:textId="77777777" w:rsidR="00465D0E" w:rsidRPr="00E51363" w:rsidRDefault="00465D0E" w:rsidP="00465D0E">
            <w:pPr>
              <w:rPr>
                <w:rFonts w:cs="Tahoma"/>
                <w:color w:val="000000"/>
              </w:rPr>
            </w:pPr>
            <w:r w:rsidRPr="00E51363">
              <w:rPr>
                <w:rFonts w:cs="Tahoma"/>
                <w:color w:val="000000"/>
              </w:rPr>
              <w:t>Source</w:t>
            </w:r>
          </w:p>
        </w:tc>
        <w:tc>
          <w:tcPr>
            <w:tcW w:w="995" w:type="pct"/>
            <w:vAlign w:val="center"/>
          </w:tcPr>
          <w:p w14:paraId="755759B8" w14:textId="77777777" w:rsidR="00465D0E" w:rsidRPr="00E51363" w:rsidRDefault="00465D0E" w:rsidP="00465D0E">
            <w:pPr>
              <w:rPr>
                <w:rFonts w:cs="Tahoma"/>
                <w:color w:val="000000"/>
              </w:rPr>
            </w:pPr>
            <w:r w:rsidRPr="00E51363">
              <w:rPr>
                <w:rFonts w:cs="Tahoma"/>
                <w:color w:val="000000"/>
              </w:rPr>
              <w:t>Source de la Crochatte – ancien captage militaire/ Malleloy</w:t>
            </w:r>
          </w:p>
        </w:tc>
        <w:tc>
          <w:tcPr>
            <w:tcW w:w="719" w:type="pct"/>
            <w:shd w:val="clear" w:color="auto" w:fill="auto"/>
            <w:vAlign w:val="center"/>
          </w:tcPr>
          <w:p w14:paraId="3319EC05" w14:textId="77777777" w:rsidR="00465D0E" w:rsidRPr="00E51363" w:rsidRDefault="00465D0E" w:rsidP="00465D0E">
            <w:pPr>
              <w:rPr>
                <w:rFonts w:cs="Tahoma"/>
                <w:color w:val="000000"/>
              </w:rPr>
            </w:pPr>
            <w:r w:rsidRPr="00E51363">
              <w:rPr>
                <w:rFonts w:cs="Tahoma"/>
                <w:color w:val="000000"/>
              </w:rPr>
              <w:t>/</w:t>
            </w:r>
          </w:p>
        </w:tc>
        <w:tc>
          <w:tcPr>
            <w:tcW w:w="519" w:type="pct"/>
            <w:shd w:val="clear" w:color="auto" w:fill="auto"/>
            <w:vAlign w:val="center"/>
          </w:tcPr>
          <w:p w14:paraId="04803F2E" w14:textId="77777777" w:rsidR="00465D0E" w:rsidRPr="00E51363" w:rsidRDefault="00465D0E" w:rsidP="00465D0E">
            <w:pPr>
              <w:rPr>
                <w:rFonts w:cs="Tahoma"/>
                <w:color w:val="000000"/>
              </w:rPr>
            </w:pPr>
            <w:r w:rsidRPr="00E51363">
              <w:rPr>
                <w:rFonts w:cs="Tahoma"/>
                <w:color w:val="000000"/>
              </w:rPr>
              <w:t>350</w:t>
            </w:r>
          </w:p>
        </w:tc>
        <w:tc>
          <w:tcPr>
            <w:tcW w:w="663" w:type="pct"/>
            <w:shd w:val="clear" w:color="auto" w:fill="auto"/>
            <w:vAlign w:val="center"/>
          </w:tcPr>
          <w:p w14:paraId="47048680" w14:textId="77777777" w:rsidR="00465D0E" w:rsidRPr="00E51363" w:rsidRDefault="00465D0E" w:rsidP="00465D0E">
            <w:pPr>
              <w:rPr>
                <w:rFonts w:cs="Tahoma"/>
                <w:color w:val="000000"/>
              </w:rPr>
            </w:pPr>
            <w:r w:rsidRPr="00E51363">
              <w:rPr>
                <w:rFonts w:cs="Tahoma"/>
                <w:color w:val="000000"/>
              </w:rPr>
              <w:t>Calcaires du dogger des côtes de Moselle</w:t>
            </w:r>
          </w:p>
        </w:tc>
        <w:tc>
          <w:tcPr>
            <w:tcW w:w="591" w:type="pct"/>
            <w:vAlign w:val="center"/>
          </w:tcPr>
          <w:p w14:paraId="13A8BE96" w14:textId="77777777" w:rsidR="00465D0E" w:rsidRPr="00E51363" w:rsidRDefault="00465D0E" w:rsidP="00465D0E">
            <w:pPr>
              <w:rPr>
                <w:rFonts w:cs="Tahoma"/>
                <w:color w:val="000000"/>
              </w:rPr>
            </w:pPr>
            <w:r w:rsidRPr="00E51363">
              <w:rPr>
                <w:rFonts w:cs="Tahoma"/>
                <w:color w:val="000000"/>
              </w:rPr>
              <w:t>Exploité</w:t>
            </w:r>
          </w:p>
        </w:tc>
      </w:tr>
      <w:tr w:rsidR="00465D0E" w:rsidRPr="00E51363" w14:paraId="62FE6743" w14:textId="77777777" w:rsidTr="00465D0E">
        <w:tc>
          <w:tcPr>
            <w:tcW w:w="843" w:type="pct"/>
            <w:shd w:val="clear" w:color="auto" w:fill="auto"/>
            <w:vAlign w:val="center"/>
          </w:tcPr>
          <w:p w14:paraId="74147227" w14:textId="77777777" w:rsidR="00465D0E" w:rsidRPr="00E51363" w:rsidRDefault="00465D0E" w:rsidP="00465D0E">
            <w:pPr>
              <w:rPr>
                <w:rFonts w:cs="Arial"/>
                <w:color w:val="333333"/>
                <w:shd w:val="clear" w:color="auto" w:fill="FFFFFF"/>
              </w:rPr>
            </w:pPr>
            <w:r w:rsidRPr="00E51363">
              <w:rPr>
                <w:rFonts w:cs="Arial"/>
                <w:color w:val="333333"/>
                <w:shd w:val="clear" w:color="auto" w:fill="FFFFFF"/>
              </w:rPr>
              <w:t>BSS000PYZW</w:t>
            </w:r>
          </w:p>
        </w:tc>
        <w:tc>
          <w:tcPr>
            <w:tcW w:w="670" w:type="pct"/>
            <w:vAlign w:val="center"/>
          </w:tcPr>
          <w:p w14:paraId="4F6C399A" w14:textId="77777777" w:rsidR="00465D0E" w:rsidRPr="00E51363" w:rsidRDefault="00465D0E" w:rsidP="00465D0E">
            <w:pPr>
              <w:rPr>
                <w:rFonts w:cs="Tahoma"/>
                <w:color w:val="000000"/>
              </w:rPr>
            </w:pPr>
            <w:r w:rsidRPr="00E51363">
              <w:rPr>
                <w:rFonts w:cs="Tahoma"/>
                <w:color w:val="000000"/>
              </w:rPr>
              <w:t>Source</w:t>
            </w:r>
          </w:p>
        </w:tc>
        <w:tc>
          <w:tcPr>
            <w:tcW w:w="995" w:type="pct"/>
            <w:vAlign w:val="center"/>
          </w:tcPr>
          <w:p w14:paraId="05EAB778" w14:textId="77777777" w:rsidR="00465D0E" w:rsidRPr="00E51363" w:rsidRDefault="00465D0E" w:rsidP="00465D0E">
            <w:pPr>
              <w:rPr>
                <w:rFonts w:cs="Tahoma"/>
                <w:color w:val="000000"/>
              </w:rPr>
            </w:pPr>
            <w:r w:rsidRPr="00E51363">
              <w:rPr>
                <w:rFonts w:cs="Tahoma"/>
                <w:color w:val="000000"/>
              </w:rPr>
              <w:t>Exhaure ancienne mine / Marbache</w:t>
            </w:r>
          </w:p>
        </w:tc>
        <w:tc>
          <w:tcPr>
            <w:tcW w:w="719" w:type="pct"/>
            <w:shd w:val="clear" w:color="auto" w:fill="auto"/>
            <w:vAlign w:val="center"/>
          </w:tcPr>
          <w:p w14:paraId="188D2700" w14:textId="77777777" w:rsidR="00465D0E" w:rsidRPr="00E51363" w:rsidRDefault="00465D0E" w:rsidP="00465D0E">
            <w:pPr>
              <w:rPr>
                <w:rFonts w:cs="Tahoma"/>
                <w:color w:val="000000"/>
              </w:rPr>
            </w:pPr>
            <w:r w:rsidRPr="00E51363">
              <w:rPr>
                <w:rFonts w:cs="Tahoma"/>
                <w:color w:val="000000"/>
              </w:rPr>
              <w:t>/</w:t>
            </w:r>
          </w:p>
        </w:tc>
        <w:tc>
          <w:tcPr>
            <w:tcW w:w="519" w:type="pct"/>
            <w:shd w:val="clear" w:color="auto" w:fill="auto"/>
            <w:vAlign w:val="center"/>
          </w:tcPr>
          <w:p w14:paraId="7A1DEB83" w14:textId="77777777" w:rsidR="00465D0E" w:rsidRPr="00E51363" w:rsidRDefault="00465D0E" w:rsidP="00465D0E">
            <w:pPr>
              <w:rPr>
                <w:rFonts w:cs="Tahoma"/>
                <w:color w:val="000000"/>
              </w:rPr>
            </w:pPr>
            <w:r w:rsidRPr="00E51363">
              <w:rPr>
                <w:rFonts w:cs="Tahoma"/>
                <w:color w:val="000000"/>
              </w:rPr>
              <w:t>230</w:t>
            </w:r>
          </w:p>
        </w:tc>
        <w:tc>
          <w:tcPr>
            <w:tcW w:w="663" w:type="pct"/>
            <w:shd w:val="clear" w:color="auto" w:fill="auto"/>
            <w:vAlign w:val="center"/>
          </w:tcPr>
          <w:p w14:paraId="68E0E97D" w14:textId="77777777" w:rsidR="00465D0E" w:rsidRPr="00E51363" w:rsidRDefault="00465D0E" w:rsidP="00465D0E">
            <w:pPr>
              <w:rPr>
                <w:rFonts w:cs="Tahoma"/>
                <w:color w:val="000000"/>
              </w:rPr>
            </w:pPr>
            <w:r w:rsidRPr="00E51363">
              <w:rPr>
                <w:rFonts w:cs="Tahoma"/>
                <w:color w:val="000000"/>
              </w:rPr>
              <w:t>Calcaires du dogger des côtes de Moselle</w:t>
            </w:r>
          </w:p>
        </w:tc>
        <w:tc>
          <w:tcPr>
            <w:tcW w:w="591" w:type="pct"/>
            <w:vAlign w:val="center"/>
          </w:tcPr>
          <w:p w14:paraId="176A45A4" w14:textId="77777777" w:rsidR="00465D0E" w:rsidRPr="00E51363" w:rsidRDefault="00465D0E" w:rsidP="00465D0E">
            <w:pPr>
              <w:rPr>
                <w:rFonts w:cs="Tahoma"/>
                <w:color w:val="000000"/>
              </w:rPr>
            </w:pPr>
            <w:r w:rsidRPr="00E51363">
              <w:rPr>
                <w:rFonts w:cs="Tahoma"/>
                <w:color w:val="000000"/>
              </w:rPr>
              <w:t>Exploité</w:t>
            </w:r>
          </w:p>
        </w:tc>
      </w:tr>
      <w:tr w:rsidR="00465D0E" w:rsidRPr="00E51363" w14:paraId="6AD42E43" w14:textId="77777777" w:rsidTr="00465D0E">
        <w:tc>
          <w:tcPr>
            <w:tcW w:w="843" w:type="pct"/>
            <w:shd w:val="clear" w:color="auto" w:fill="auto"/>
            <w:vAlign w:val="center"/>
          </w:tcPr>
          <w:p w14:paraId="54CC6881" w14:textId="77777777" w:rsidR="00465D0E" w:rsidRPr="00E51363" w:rsidRDefault="00465D0E" w:rsidP="00465D0E">
            <w:pPr>
              <w:rPr>
                <w:rFonts w:cs="Arial"/>
                <w:color w:val="333333"/>
                <w:shd w:val="clear" w:color="auto" w:fill="FFFFFF"/>
              </w:rPr>
            </w:pPr>
            <w:r w:rsidRPr="00E51363">
              <w:rPr>
                <w:rFonts w:cs="Arial"/>
                <w:color w:val="333333"/>
                <w:shd w:val="clear" w:color="auto" w:fill="FFFFFF"/>
              </w:rPr>
              <w:t>BSS000PZAH</w:t>
            </w:r>
          </w:p>
        </w:tc>
        <w:tc>
          <w:tcPr>
            <w:tcW w:w="670" w:type="pct"/>
            <w:vAlign w:val="center"/>
          </w:tcPr>
          <w:p w14:paraId="40D1FDAC" w14:textId="77777777" w:rsidR="00465D0E" w:rsidRPr="00E51363" w:rsidRDefault="00465D0E" w:rsidP="00465D0E">
            <w:pPr>
              <w:rPr>
                <w:rFonts w:cs="Tahoma"/>
                <w:color w:val="000000"/>
              </w:rPr>
            </w:pPr>
            <w:r w:rsidRPr="00E51363">
              <w:rPr>
                <w:rFonts w:cs="Tahoma"/>
                <w:color w:val="000000"/>
              </w:rPr>
              <w:t>Source</w:t>
            </w:r>
          </w:p>
        </w:tc>
        <w:tc>
          <w:tcPr>
            <w:tcW w:w="995" w:type="pct"/>
            <w:vAlign w:val="center"/>
          </w:tcPr>
          <w:p w14:paraId="52FD7D09" w14:textId="77777777" w:rsidR="00465D0E" w:rsidRPr="00E51363" w:rsidRDefault="00465D0E" w:rsidP="00465D0E">
            <w:pPr>
              <w:rPr>
                <w:rFonts w:cs="Tahoma"/>
                <w:color w:val="000000"/>
              </w:rPr>
            </w:pPr>
            <w:r w:rsidRPr="00E51363">
              <w:rPr>
                <w:rFonts w:cs="Tahoma"/>
                <w:color w:val="000000"/>
              </w:rPr>
              <w:t>Source de la fontaine à vie / Marbache</w:t>
            </w:r>
          </w:p>
        </w:tc>
        <w:tc>
          <w:tcPr>
            <w:tcW w:w="719" w:type="pct"/>
            <w:shd w:val="clear" w:color="auto" w:fill="auto"/>
            <w:vAlign w:val="center"/>
          </w:tcPr>
          <w:p w14:paraId="61B29C08" w14:textId="77777777" w:rsidR="00465D0E" w:rsidRPr="00E51363" w:rsidRDefault="00465D0E" w:rsidP="00465D0E">
            <w:pPr>
              <w:rPr>
                <w:rFonts w:cs="Tahoma"/>
                <w:color w:val="000000"/>
              </w:rPr>
            </w:pPr>
            <w:r w:rsidRPr="00E51363">
              <w:rPr>
                <w:rFonts w:cs="Tahoma"/>
                <w:color w:val="000000"/>
              </w:rPr>
              <w:t>/</w:t>
            </w:r>
          </w:p>
        </w:tc>
        <w:tc>
          <w:tcPr>
            <w:tcW w:w="519" w:type="pct"/>
            <w:shd w:val="clear" w:color="auto" w:fill="auto"/>
            <w:vAlign w:val="center"/>
          </w:tcPr>
          <w:p w14:paraId="1C18CFFA" w14:textId="77777777" w:rsidR="00465D0E" w:rsidRPr="00E51363" w:rsidRDefault="00465D0E" w:rsidP="00465D0E">
            <w:pPr>
              <w:rPr>
                <w:rFonts w:cs="Tahoma"/>
                <w:color w:val="000000"/>
              </w:rPr>
            </w:pPr>
            <w:r w:rsidRPr="00E51363">
              <w:rPr>
                <w:rFonts w:cs="Tahoma"/>
                <w:color w:val="000000"/>
              </w:rPr>
              <w:t>200</w:t>
            </w:r>
          </w:p>
        </w:tc>
        <w:tc>
          <w:tcPr>
            <w:tcW w:w="663" w:type="pct"/>
            <w:shd w:val="clear" w:color="auto" w:fill="auto"/>
            <w:vAlign w:val="center"/>
          </w:tcPr>
          <w:p w14:paraId="7EEF60F7" w14:textId="77777777" w:rsidR="00465D0E" w:rsidRPr="00E51363" w:rsidRDefault="00465D0E" w:rsidP="00465D0E">
            <w:pPr>
              <w:rPr>
                <w:rFonts w:cs="Tahoma"/>
                <w:color w:val="000000"/>
              </w:rPr>
            </w:pPr>
            <w:r w:rsidRPr="00E51363">
              <w:rPr>
                <w:rFonts w:cs="Tahoma"/>
                <w:color w:val="000000"/>
              </w:rPr>
              <w:t>Calcaires du dogger des côtes de Moselle</w:t>
            </w:r>
          </w:p>
        </w:tc>
        <w:tc>
          <w:tcPr>
            <w:tcW w:w="591" w:type="pct"/>
            <w:vAlign w:val="center"/>
          </w:tcPr>
          <w:p w14:paraId="4067D7F2" w14:textId="77777777" w:rsidR="00465D0E" w:rsidRPr="00E51363" w:rsidRDefault="00465D0E" w:rsidP="00465D0E">
            <w:pPr>
              <w:rPr>
                <w:rFonts w:cs="Tahoma"/>
                <w:color w:val="000000"/>
              </w:rPr>
            </w:pPr>
            <w:r w:rsidRPr="00E51363">
              <w:rPr>
                <w:rFonts w:cs="Tahoma"/>
                <w:color w:val="000000"/>
              </w:rPr>
              <w:t>Exploité</w:t>
            </w:r>
          </w:p>
        </w:tc>
      </w:tr>
      <w:tr w:rsidR="00465D0E" w:rsidRPr="00E51363" w14:paraId="4D672A34" w14:textId="77777777" w:rsidTr="00465D0E">
        <w:tc>
          <w:tcPr>
            <w:tcW w:w="843" w:type="pct"/>
            <w:shd w:val="clear" w:color="auto" w:fill="auto"/>
            <w:vAlign w:val="center"/>
          </w:tcPr>
          <w:p w14:paraId="68FFA7E3" w14:textId="77777777" w:rsidR="00465D0E" w:rsidRPr="00E51363" w:rsidRDefault="00465D0E" w:rsidP="00465D0E">
            <w:pPr>
              <w:rPr>
                <w:rFonts w:cs="Arial"/>
                <w:color w:val="333333"/>
                <w:shd w:val="clear" w:color="auto" w:fill="FFFFFF"/>
              </w:rPr>
            </w:pPr>
            <w:r w:rsidRPr="00E51363">
              <w:rPr>
                <w:rFonts w:cs="Arial"/>
                <w:color w:val="333333"/>
                <w:shd w:val="clear" w:color="auto" w:fill="FFFFFF"/>
              </w:rPr>
              <w:t>BSS000PZSJ</w:t>
            </w:r>
          </w:p>
        </w:tc>
        <w:tc>
          <w:tcPr>
            <w:tcW w:w="670" w:type="pct"/>
            <w:vAlign w:val="center"/>
          </w:tcPr>
          <w:p w14:paraId="32D8B0DE" w14:textId="77777777" w:rsidR="00465D0E" w:rsidRPr="00E51363" w:rsidRDefault="00465D0E" w:rsidP="00465D0E">
            <w:pPr>
              <w:rPr>
                <w:rFonts w:cs="Tahoma"/>
                <w:color w:val="000000"/>
              </w:rPr>
            </w:pPr>
            <w:r w:rsidRPr="00E51363">
              <w:rPr>
                <w:rFonts w:cs="Tahoma"/>
                <w:color w:val="000000"/>
              </w:rPr>
              <w:t>Puits</w:t>
            </w:r>
          </w:p>
        </w:tc>
        <w:tc>
          <w:tcPr>
            <w:tcW w:w="995" w:type="pct"/>
            <w:vAlign w:val="center"/>
          </w:tcPr>
          <w:p w14:paraId="3E0602B9" w14:textId="77777777" w:rsidR="00465D0E" w:rsidRPr="00E51363" w:rsidRDefault="00465D0E" w:rsidP="00465D0E">
            <w:pPr>
              <w:rPr>
                <w:rFonts w:cs="Tahoma"/>
                <w:color w:val="000000"/>
              </w:rPr>
            </w:pPr>
            <w:r w:rsidRPr="00E51363">
              <w:rPr>
                <w:rFonts w:cs="Tahoma"/>
                <w:color w:val="000000"/>
              </w:rPr>
              <w:t>Puits alluvial / Millery</w:t>
            </w:r>
          </w:p>
        </w:tc>
        <w:tc>
          <w:tcPr>
            <w:tcW w:w="719" w:type="pct"/>
            <w:shd w:val="clear" w:color="auto" w:fill="auto"/>
            <w:vAlign w:val="center"/>
          </w:tcPr>
          <w:p w14:paraId="07A35764" w14:textId="77777777" w:rsidR="00465D0E" w:rsidRPr="00E51363" w:rsidRDefault="00465D0E" w:rsidP="00465D0E">
            <w:pPr>
              <w:rPr>
                <w:rFonts w:cs="Tahoma"/>
                <w:color w:val="000000"/>
              </w:rPr>
            </w:pPr>
            <w:r w:rsidRPr="00E51363">
              <w:rPr>
                <w:rFonts w:cs="Tahoma"/>
                <w:color w:val="000000"/>
              </w:rPr>
              <w:t>7</w:t>
            </w:r>
          </w:p>
        </w:tc>
        <w:tc>
          <w:tcPr>
            <w:tcW w:w="519" w:type="pct"/>
            <w:shd w:val="clear" w:color="auto" w:fill="auto"/>
            <w:vAlign w:val="center"/>
          </w:tcPr>
          <w:p w14:paraId="205C4530" w14:textId="77777777" w:rsidR="00465D0E" w:rsidRPr="00E51363" w:rsidRDefault="00465D0E" w:rsidP="00465D0E">
            <w:pPr>
              <w:rPr>
                <w:rFonts w:cs="Tahoma"/>
                <w:color w:val="000000"/>
              </w:rPr>
            </w:pPr>
            <w:r w:rsidRPr="00E51363">
              <w:rPr>
                <w:rFonts w:cs="Tahoma"/>
                <w:color w:val="000000"/>
              </w:rPr>
              <w:t>190</w:t>
            </w:r>
          </w:p>
        </w:tc>
        <w:tc>
          <w:tcPr>
            <w:tcW w:w="663" w:type="pct"/>
            <w:shd w:val="clear" w:color="auto" w:fill="auto"/>
            <w:vAlign w:val="center"/>
          </w:tcPr>
          <w:p w14:paraId="0ED6FC36" w14:textId="77777777" w:rsidR="00465D0E" w:rsidRPr="00E51363" w:rsidRDefault="00465D0E" w:rsidP="00465D0E">
            <w:pPr>
              <w:rPr>
                <w:rFonts w:cs="Arial"/>
                <w:bCs/>
                <w:color w:val="333333"/>
              </w:rPr>
            </w:pPr>
            <w:r w:rsidRPr="00E51363">
              <w:rPr>
                <w:rFonts w:cs="Arial"/>
                <w:bCs/>
                <w:color w:val="333333"/>
              </w:rPr>
              <w:t>Alluvions de la meurthe et de la moselle en amont de la confluence avec la meurthe</w:t>
            </w:r>
          </w:p>
          <w:p w14:paraId="689658D0" w14:textId="77777777" w:rsidR="00465D0E" w:rsidRPr="00E51363" w:rsidRDefault="00465D0E" w:rsidP="00465D0E">
            <w:pPr>
              <w:rPr>
                <w:rFonts w:cs="Tahoma"/>
                <w:color w:val="000000"/>
              </w:rPr>
            </w:pPr>
          </w:p>
        </w:tc>
        <w:tc>
          <w:tcPr>
            <w:tcW w:w="591" w:type="pct"/>
            <w:vAlign w:val="center"/>
          </w:tcPr>
          <w:p w14:paraId="6ADA226A" w14:textId="77777777" w:rsidR="00465D0E" w:rsidRPr="00E51363" w:rsidRDefault="00465D0E" w:rsidP="00465D0E">
            <w:pPr>
              <w:rPr>
                <w:rFonts w:cs="Tahoma"/>
                <w:color w:val="000000"/>
              </w:rPr>
            </w:pPr>
            <w:r w:rsidRPr="00E51363">
              <w:rPr>
                <w:rFonts w:cs="Tahoma"/>
                <w:color w:val="000000"/>
              </w:rPr>
              <w:t>Exploité</w:t>
            </w:r>
          </w:p>
        </w:tc>
      </w:tr>
      <w:tr w:rsidR="00465D0E" w:rsidRPr="00E51363" w14:paraId="491F14A8" w14:textId="77777777" w:rsidTr="00465D0E">
        <w:tc>
          <w:tcPr>
            <w:tcW w:w="843" w:type="pct"/>
            <w:shd w:val="clear" w:color="auto" w:fill="auto"/>
            <w:vAlign w:val="center"/>
          </w:tcPr>
          <w:p w14:paraId="09CAE3BC" w14:textId="77777777" w:rsidR="00465D0E" w:rsidRPr="00E51363" w:rsidRDefault="00465D0E" w:rsidP="00465D0E">
            <w:pPr>
              <w:rPr>
                <w:rFonts w:cs="Arial"/>
                <w:color w:val="333333"/>
                <w:shd w:val="clear" w:color="auto" w:fill="FFFFFF"/>
              </w:rPr>
            </w:pPr>
            <w:r w:rsidRPr="00E51363">
              <w:rPr>
                <w:rFonts w:cs="Arial"/>
                <w:color w:val="333333"/>
                <w:shd w:val="clear" w:color="auto" w:fill="FFFFFF"/>
              </w:rPr>
              <w:t>BSS000PZSP</w:t>
            </w:r>
          </w:p>
        </w:tc>
        <w:tc>
          <w:tcPr>
            <w:tcW w:w="670" w:type="pct"/>
            <w:vAlign w:val="center"/>
          </w:tcPr>
          <w:p w14:paraId="478F6AC7" w14:textId="77777777" w:rsidR="00465D0E" w:rsidRPr="00E51363" w:rsidRDefault="00465D0E" w:rsidP="00465D0E">
            <w:pPr>
              <w:rPr>
                <w:rFonts w:cs="Tahoma"/>
                <w:color w:val="000000"/>
              </w:rPr>
            </w:pPr>
            <w:r w:rsidRPr="00E51363">
              <w:rPr>
                <w:rFonts w:cs="Tahoma"/>
                <w:color w:val="000000"/>
              </w:rPr>
              <w:t>Source</w:t>
            </w:r>
          </w:p>
        </w:tc>
        <w:tc>
          <w:tcPr>
            <w:tcW w:w="995" w:type="pct"/>
            <w:vAlign w:val="center"/>
          </w:tcPr>
          <w:p w14:paraId="64003912" w14:textId="77777777" w:rsidR="00465D0E" w:rsidRPr="00E51363" w:rsidRDefault="00465D0E" w:rsidP="00465D0E">
            <w:pPr>
              <w:rPr>
                <w:rFonts w:cs="Tahoma"/>
                <w:color w:val="000000"/>
              </w:rPr>
            </w:pPr>
            <w:r w:rsidRPr="00E51363">
              <w:rPr>
                <w:rFonts w:cs="Tahoma"/>
                <w:color w:val="000000"/>
              </w:rPr>
              <w:t>Source de la pierre blanche ou source farifontaine / Millery</w:t>
            </w:r>
          </w:p>
        </w:tc>
        <w:tc>
          <w:tcPr>
            <w:tcW w:w="719" w:type="pct"/>
            <w:shd w:val="clear" w:color="auto" w:fill="auto"/>
            <w:vAlign w:val="center"/>
          </w:tcPr>
          <w:p w14:paraId="779A4D24" w14:textId="77777777" w:rsidR="00465D0E" w:rsidRPr="00E51363" w:rsidRDefault="00465D0E" w:rsidP="00465D0E">
            <w:pPr>
              <w:rPr>
                <w:rFonts w:cs="Tahoma"/>
                <w:color w:val="000000"/>
              </w:rPr>
            </w:pPr>
            <w:r w:rsidRPr="00E51363">
              <w:rPr>
                <w:rFonts w:cs="Tahoma"/>
                <w:color w:val="000000"/>
              </w:rPr>
              <w:t>/</w:t>
            </w:r>
          </w:p>
        </w:tc>
        <w:tc>
          <w:tcPr>
            <w:tcW w:w="519" w:type="pct"/>
            <w:shd w:val="clear" w:color="auto" w:fill="auto"/>
            <w:vAlign w:val="center"/>
          </w:tcPr>
          <w:p w14:paraId="758E439A" w14:textId="77777777" w:rsidR="00465D0E" w:rsidRPr="00E51363" w:rsidRDefault="00465D0E" w:rsidP="00465D0E">
            <w:pPr>
              <w:rPr>
                <w:rFonts w:cs="Tahoma"/>
                <w:color w:val="000000"/>
              </w:rPr>
            </w:pPr>
            <w:r w:rsidRPr="00E51363">
              <w:rPr>
                <w:rFonts w:cs="Tahoma"/>
                <w:color w:val="000000"/>
              </w:rPr>
              <w:t>270</w:t>
            </w:r>
          </w:p>
        </w:tc>
        <w:tc>
          <w:tcPr>
            <w:tcW w:w="663" w:type="pct"/>
            <w:shd w:val="clear" w:color="auto" w:fill="auto"/>
            <w:vAlign w:val="center"/>
          </w:tcPr>
          <w:p w14:paraId="6DC46FF1" w14:textId="77777777" w:rsidR="00465D0E" w:rsidRPr="00E51363" w:rsidRDefault="00465D0E" w:rsidP="00465D0E">
            <w:pPr>
              <w:rPr>
                <w:rFonts w:cs="Tahoma"/>
                <w:color w:val="000000"/>
              </w:rPr>
            </w:pPr>
            <w:r w:rsidRPr="00E51363">
              <w:rPr>
                <w:rFonts w:cs="Tahoma"/>
                <w:color w:val="000000"/>
              </w:rPr>
              <w:t>Plateau lorrain versant Rhin</w:t>
            </w:r>
          </w:p>
        </w:tc>
        <w:tc>
          <w:tcPr>
            <w:tcW w:w="591" w:type="pct"/>
            <w:vAlign w:val="center"/>
          </w:tcPr>
          <w:p w14:paraId="24075A47" w14:textId="77777777" w:rsidR="00465D0E" w:rsidRPr="00E51363" w:rsidRDefault="00465D0E" w:rsidP="00465D0E">
            <w:pPr>
              <w:rPr>
                <w:rFonts w:cs="Tahoma"/>
                <w:color w:val="000000"/>
              </w:rPr>
            </w:pPr>
            <w:r w:rsidRPr="00E51363">
              <w:rPr>
                <w:rFonts w:cs="Tahoma"/>
                <w:color w:val="000000"/>
              </w:rPr>
              <w:t>Exploité</w:t>
            </w:r>
          </w:p>
        </w:tc>
      </w:tr>
      <w:tr w:rsidR="00465D0E" w:rsidRPr="00E51363" w14:paraId="28F9BA63" w14:textId="77777777" w:rsidTr="00465D0E">
        <w:tc>
          <w:tcPr>
            <w:tcW w:w="843" w:type="pct"/>
            <w:shd w:val="clear" w:color="auto" w:fill="auto"/>
            <w:vAlign w:val="center"/>
          </w:tcPr>
          <w:p w14:paraId="48685A15" w14:textId="77777777" w:rsidR="00465D0E" w:rsidRPr="00E51363" w:rsidRDefault="00465D0E" w:rsidP="00465D0E">
            <w:pPr>
              <w:rPr>
                <w:rFonts w:cs="Arial"/>
                <w:color w:val="333333"/>
                <w:shd w:val="clear" w:color="auto" w:fill="FFFFFF"/>
              </w:rPr>
            </w:pPr>
            <w:r w:rsidRPr="00E51363">
              <w:rPr>
                <w:rFonts w:cs="Arial"/>
                <w:color w:val="333333"/>
                <w:shd w:val="clear" w:color="auto" w:fill="FFFFFF"/>
              </w:rPr>
              <w:t>BSS000PZWL</w:t>
            </w:r>
          </w:p>
        </w:tc>
        <w:tc>
          <w:tcPr>
            <w:tcW w:w="670" w:type="pct"/>
            <w:vAlign w:val="center"/>
          </w:tcPr>
          <w:p w14:paraId="6654A46E" w14:textId="77777777" w:rsidR="00465D0E" w:rsidRPr="00E51363" w:rsidRDefault="00465D0E" w:rsidP="00465D0E">
            <w:pPr>
              <w:rPr>
                <w:rFonts w:cs="Tahoma"/>
                <w:color w:val="000000"/>
              </w:rPr>
            </w:pPr>
            <w:r w:rsidRPr="00E51363">
              <w:rPr>
                <w:rFonts w:cs="Tahoma"/>
                <w:color w:val="000000"/>
              </w:rPr>
              <w:t>Source</w:t>
            </w:r>
          </w:p>
        </w:tc>
        <w:tc>
          <w:tcPr>
            <w:tcW w:w="995" w:type="pct"/>
            <w:vAlign w:val="center"/>
          </w:tcPr>
          <w:p w14:paraId="5834F0C4" w14:textId="77777777" w:rsidR="00465D0E" w:rsidRPr="00E51363" w:rsidRDefault="0037544F" w:rsidP="00465D0E">
            <w:pPr>
              <w:rPr>
                <w:rFonts w:cs="Tahoma"/>
                <w:color w:val="000000"/>
              </w:rPr>
            </w:pPr>
            <w:r w:rsidRPr="00E51363">
              <w:rPr>
                <w:rFonts w:cs="Tahoma"/>
                <w:color w:val="000000"/>
              </w:rPr>
              <w:t>Lieu-dit</w:t>
            </w:r>
            <w:r w:rsidR="00465D0E" w:rsidRPr="00E51363">
              <w:rPr>
                <w:rFonts w:cs="Tahoma"/>
                <w:color w:val="000000"/>
              </w:rPr>
              <w:t xml:space="preserve"> longues raies / Montenoy</w:t>
            </w:r>
          </w:p>
        </w:tc>
        <w:tc>
          <w:tcPr>
            <w:tcW w:w="719" w:type="pct"/>
            <w:shd w:val="clear" w:color="auto" w:fill="auto"/>
            <w:vAlign w:val="center"/>
          </w:tcPr>
          <w:p w14:paraId="0205831F" w14:textId="77777777" w:rsidR="00465D0E" w:rsidRPr="00E51363" w:rsidRDefault="00465D0E" w:rsidP="00465D0E">
            <w:pPr>
              <w:rPr>
                <w:rFonts w:cs="Tahoma"/>
                <w:color w:val="000000"/>
              </w:rPr>
            </w:pPr>
            <w:r w:rsidRPr="00E51363">
              <w:rPr>
                <w:rFonts w:cs="Tahoma"/>
                <w:color w:val="000000"/>
              </w:rPr>
              <w:t>/</w:t>
            </w:r>
          </w:p>
        </w:tc>
        <w:tc>
          <w:tcPr>
            <w:tcW w:w="519" w:type="pct"/>
            <w:shd w:val="clear" w:color="auto" w:fill="auto"/>
            <w:vAlign w:val="center"/>
          </w:tcPr>
          <w:p w14:paraId="2883EFAA" w14:textId="77777777" w:rsidR="00465D0E" w:rsidRPr="00E51363" w:rsidRDefault="00465D0E" w:rsidP="00465D0E">
            <w:pPr>
              <w:rPr>
                <w:rFonts w:cs="Tahoma"/>
                <w:color w:val="000000"/>
              </w:rPr>
            </w:pPr>
            <w:r w:rsidRPr="00E51363">
              <w:rPr>
                <w:rFonts w:cs="Tahoma"/>
                <w:color w:val="000000"/>
              </w:rPr>
              <w:t>327</w:t>
            </w:r>
          </w:p>
        </w:tc>
        <w:tc>
          <w:tcPr>
            <w:tcW w:w="663" w:type="pct"/>
            <w:shd w:val="clear" w:color="auto" w:fill="auto"/>
            <w:vAlign w:val="center"/>
          </w:tcPr>
          <w:p w14:paraId="688E1776" w14:textId="77777777" w:rsidR="00465D0E" w:rsidRPr="00E51363" w:rsidRDefault="00465D0E" w:rsidP="00465D0E">
            <w:pPr>
              <w:rPr>
                <w:rFonts w:cs="Tahoma"/>
                <w:color w:val="000000"/>
              </w:rPr>
            </w:pPr>
            <w:r w:rsidRPr="00E51363">
              <w:rPr>
                <w:rFonts w:cs="Tahoma"/>
                <w:color w:val="000000"/>
              </w:rPr>
              <w:t>Plateau lorrain versant Rhin</w:t>
            </w:r>
          </w:p>
        </w:tc>
        <w:tc>
          <w:tcPr>
            <w:tcW w:w="591" w:type="pct"/>
            <w:vAlign w:val="center"/>
          </w:tcPr>
          <w:p w14:paraId="2E26FE62" w14:textId="77777777" w:rsidR="00465D0E" w:rsidRPr="00E51363" w:rsidRDefault="00465D0E" w:rsidP="00465D0E">
            <w:pPr>
              <w:rPr>
                <w:rFonts w:cs="Tahoma"/>
                <w:color w:val="000000"/>
              </w:rPr>
            </w:pPr>
            <w:r w:rsidRPr="00E51363">
              <w:rPr>
                <w:rFonts w:cs="Tahoma"/>
                <w:color w:val="000000"/>
              </w:rPr>
              <w:t>Exploité</w:t>
            </w:r>
          </w:p>
        </w:tc>
      </w:tr>
      <w:tr w:rsidR="00465D0E" w:rsidRPr="00E51363" w14:paraId="101CB573" w14:textId="77777777" w:rsidTr="00465D0E">
        <w:tc>
          <w:tcPr>
            <w:tcW w:w="843" w:type="pct"/>
            <w:shd w:val="clear" w:color="auto" w:fill="auto"/>
            <w:vAlign w:val="center"/>
          </w:tcPr>
          <w:p w14:paraId="0F703811" w14:textId="77777777" w:rsidR="00465D0E" w:rsidRPr="00E51363" w:rsidRDefault="00465D0E" w:rsidP="00465D0E">
            <w:pPr>
              <w:rPr>
                <w:rFonts w:cs="Arial"/>
                <w:color w:val="333333"/>
                <w:shd w:val="clear" w:color="auto" w:fill="FFFFFF"/>
              </w:rPr>
            </w:pPr>
            <w:r w:rsidRPr="00E51363">
              <w:rPr>
                <w:rFonts w:cs="Arial"/>
                <w:color w:val="333333"/>
                <w:shd w:val="clear" w:color="auto" w:fill="FFFFFF"/>
              </w:rPr>
              <w:t>BSS000PZVY</w:t>
            </w:r>
          </w:p>
        </w:tc>
        <w:tc>
          <w:tcPr>
            <w:tcW w:w="670" w:type="pct"/>
            <w:vAlign w:val="center"/>
          </w:tcPr>
          <w:p w14:paraId="5F239E52" w14:textId="77777777" w:rsidR="00465D0E" w:rsidRPr="00E51363" w:rsidRDefault="00465D0E" w:rsidP="00465D0E">
            <w:pPr>
              <w:rPr>
                <w:rFonts w:cs="Tahoma"/>
                <w:color w:val="000000"/>
              </w:rPr>
            </w:pPr>
            <w:r w:rsidRPr="00E51363">
              <w:rPr>
                <w:rFonts w:cs="Tahoma"/>
                <w:color w:val="000000"/>
              </w:rPr>
              <w:t xml:space="preserve">Source </w:t>
            </w:r>
          </w:p>
        </w:tc>
        <w:tc>
          <w:tcPr>
            <w:tcW w:w="995" w:type="pct"/>
            <w:vAlign w:val="center"/>
          </w:tcPr>
          <w:p w14:paraId="747D87D4" w14:textId="77777777" w:rsidR="00465D0E" w:rsidRPr="00E51363" w:rsidRDefault="0037544F" w:rsidP="00465D0E">
            <w:pPr>
              <w:rPr>
                <w:rFonts w:cs="Tahoma"/>
                <w:color w:val="000000"/>
              </w:rPr>
            </w:pPr>
            <w:r w:rsidRPr="00E51363">
              <w:rPr>
                <w:rFonts w:cs="Tahoma"/>
                <w:color w:val="000000"/>
              </w:rPr>
              <w:t>Lieu-dit</w:t>
            </w:r>
            <w:r w:rsidR="00465D0E" w:rsidRPr="00E51363">
              <w:rPr>
                <w:rFonts w:cs="Tahoma"/>
                <w:color w:val="000000"/>
              </w:rPr>
              <w:t xml:space="preserve"> Grands montants - source sarigole / Montenoy</w:t>
            </w:r>
          </w:p>
        </w:tc>
        <w:tc>
          <w:tcPr>
            <w:tcW w:w="719" w:type="pct"/>
            <w:shd w:val="clear" w:color="auto" w:fill="auto"/>
            <w:vAlign w:val="center"/>
          </w:tcPr>
          <w:p w14:paraId="0ED0BA44" w14:textId="77777777" w:rsidR="00465D0E" w:rsidRPr="00E51363" w:rsidRDefault="00465D0E" w:rsidP="00465D0E">
            <w:pPr>
              <w:rPr>
                <w:rFonts w:cs="Tahoma"/>
                <w:color w:val="000000"/>
              </w:rPr>
            </w:pPr>
            <w:r w:rsidRPr="00E51363">
              <w:rPr>
                <w:rFonts w:cs="Tahoma"/>
                <w:color w:val="000000"/>
              </w:rPr>
              <w:t>/</w:t>
            </w:r>
          </w:p>
        </w:tc>
        <w:tc>
          <w:tcPr>
            <w:tcW w:w="519" w:type="pct"/>
            <w:shd w:val="clear" w:color="auto" w:fill="auto"/>
            <w:vAlign w:val="center"/>
          </w:tcPr>
          <w:p w14:paraId="78868C0E" w14:textId="77777777" w:rsidR="00465D0E" w:rsidRPr="00E51363" w:rsidRDefault="00465D0E" w:rsidP="00465D0E">
            <w:pPr>
              <w:rPr>
                <w:rFonts w:cs="Tahoma"/>
                <w:color w:val="000000"/>
              </w:rPr>
            </w:pPr>
            <w:r w:rsidRPr="00E51363">
              <w:rPr>
                <w:rFonts w:cs="Tahoma"/>
                <w:color w:val="000000"/>
              </w:rPr>
              <w:t>330</w:t>
            </w:r>
          </w:p>
        </w:tc>
        <w:tc>
          <w:tcPr>
            <w:tcW w:w="663" w:type="pct"/>
            <w:shd w:val="clear" w:color="auto" w:fill="auto"/>
            <w:vAlign w:val="center"/>
          </w:tcPr>
          <w:p w14:paraId="5CB7EE9E" w14:textId="77777777" w:rsidR="00465D0E" w:rsidRPr="00E51363" w:rsidRDefault="00465D0E" w:rsidP="00465D0E">
            <w:pPr>
              <w:rPr>
                <w:rFonts w:cs="Tahoma"/>
                <w:color w:val="000000"/>
              </w:rPr>
            </w:pPr>
            <w:r w:rsidRPr="00E51363">
              <w:rPr>
                <w:rFonts w:cs="Tahoma"/>
                <w:color w:val="000000"/>
              </w:rPr>
              <w:t>Plateau lorrain versant Rhin</w:t>
            </w:r>
          </w:p>
        </w:tc>
        <w:tc>
          <w:tcPr>
            <w:tcW w:w="591" w:type="pct"/>
            <w:vAlign w:val="center"/>
          </w:tcPr>
          <w:p w14:paraId="174A1538" w14:textId="77777777" w:rsidR="00465D0E" w:rsidRPr="00E51363" w:rsidRDefault="00465D0E" w:rsidP="00465D0E">
            <w:pPr>
              <w:rPr>
                <w:rFonts w:cs="Tahoma"/>
                <w:color w:val="000000"/>
              </w:rPr>
            </w:pPr>
            <w:r w:rsidRPr="00E51363">
              <w:rPr>
                <w:rFonts w:cs="Tahoma"/>
                <w:color w:val="000000"/>
              </w:rPr>
              <w:t>Exploité</w:t>
            </w:r>
          </w:p>
        </w:tc>
      </w:tr>
      <w:tr w:rsidR="00465D0E" w:rsidRPr="00E51363" w14:paraId="32B9CB98" w14:textId="77777777" w:rsidTr="00465D0E">
        <w:tc>
          <w:tcPr>
            <w:tcW w:w="843" w:type="pct"/>
            <w:shd w:val="clear" w:color="auto" w:fill="auto"/>
            <w:vAlign w:val="center"/>
          </w:tcPr>
          <w:p w14:paraId="3869C7C8" w14:textId="77777777" w:rsidR="00465D0E" w:rsidRPr="00E51363" w:rsidRDefault="00465D0E" w:rsidP="00465D0E">
            <w:pPr>
              <w:rPr>
                <w:rFonts w:cs="Arial"/>
                <w:color w:val="333333"/>
                <w:shd w:val="clear" w:color="auto" w:fill="FFFFFF"/>
              </w:rPr>
            </w:pPr>
            <w:r w:rsidRPr="00E51363">
              <w:rPr>
                <w:rFonts w:cs="Arial"/>
                <w:color w:val="333333"/>
                <w:shd w:val="clear" w:color="auto" w:fill="FFFFFF"/>
              </w:rPr>
              <w:t>BSS000SEWR</w:t>
            </w:r>
          </w:p>
        </w:tc>
        <w:tc>
          <w:tcPr>
            <w:tcW w:w="670" w:type="pct"/>
            <w:vAlign w:val="center"/>
          </w:tcPr>
          <w:p w14:paraId="4D2216AD" w14:textId="77777777" w:rsidR="00465D0E" w:rsidRPr="00E51363" w:rsidRDefault="00465D0E" w:rsidP="00465D0E">
            <w:pPr>
              <w:rPr>
                <w:rFonts w:cs="Tahoma"/>
                <w:color w:val="000000"/>
              </w:rPr>
            </w:pPr>
            <w:r w:rsidRPr="00E51363">
              <w:rPr>
                <w:rFonts w:cs="Tahoma"/>
                <w:color w:val="000000"/>
              </w:rPr>
              <w:t>Source</w:t>
            </w:r>
          </w:p>
        </w:tc>
        <w:tc>
          <w:tcPr>
            <w:tcW w:w="995" w:type="pct"/>
            <w:vAlign w:val="center"/>
          </w:tcPr>
          <w:p w14:paraId="2FCCCE94" w14:textId="77777777" w:rsidR="00465D0E" w:rsidRPr="00E51363" w:rsidRDefault="00465D0E" w:rsidP="00465D0E">
            <w:pPr>
              <w:rPr>
                <w:rFonts w:cs="Tahoma"/>
                <w:color w:val="000000"/>
              </w:rPr>
            </w:pPr>
            <w:r w:rsidRPr="00E51363">
              <w:rPr>
                <w:rFonts w:cs="Tahoma"/>
                <w:color w:val="000000"/>
              </w:rPr>
              <w:t>Forêt communal / Lay-Saint-Christophe</w:t>
            </w:r>
          </w:p>
        </w:tc>
        <w:tc>
          <w:tcPr>
            <w:tcW w:w="719" w:type="pct"/>
            <w:shd w:val="clear" w:color="auto" w:fill="auto"/>
            <w:vAlign w:val="center"/>
          </w:tcPr>
          <w:p w14:paraId="5F1DD489" w14:textId="77777777" w:rsidR="00465D0E" w:rsidRPr="00E51363" w:rsidRDefault="00465D0E" w:rsidP="00465D0E">
            <w:pPr>
              <w:rPr>
                <w:rFonts w:cs="Tahoma"/>
                <w:color w:val="000000"/>
              </w:rPr>
            </w:pPr>
            <w:r w:rsidRPr="00E51363">
              <w:rPr>
                <w:rFonts w:cs="Tahoma"/>
                <w:color w:val="000000"/>
              </w:rPr>
              <w:t>/</w:t>
            </w:r>
          </w:p>
        </w:tc>
        <w:tc>
          <w:tcPr>
            <w:tcW w:w="519" w:type="pct"/>
            <w:shd w:val="clear" w:color="auto" w:fill="auto"/>
            <w:vAlign w:val="center"/>
          </w:tcPr>
          <w:p w14:paraId="166F84A2" w14:textId="77777777" w:rsidR="00465D0E" w:rsidRPr="00E51363" w:rsidRDefault="00465D0E" w:rsidP="00465D0E">
            <w:pPr>
              <w:rPr>
                <w:rFonts w:cs="Tahoma"/>
                <w:color w:val="000000"/>
              </w:rPr>
            </w:pPr>
            <w:r w:rsidRPr="00E51363">
              <w:rPr>
                <w:rFonts w:cs="Tahoma"/>
                <w:color w:val="000000"/>
              </w:rPr>
              <w:t>280</w:t>
            </w:r>
          </w:p>
        </w:tc>
        <w:tc>
          <w:tcPr>
            <w:tcW w:w="663" w:type="pct"/>
            <w:shd w:val="clear" w:color="auto" w:fill="auto"/>
            <w:vAlign w:val="center"/>
          </w:tcPr>
          <w:p w14:paraId="4F3FEDCD" w14:textId="77777777" w:rsidR="00465D0E" w:rsidRPr="00E51363" w:rsidRDefault="00465D0E" w:rsidP="00465D0E">
            <w:pPr>
              <w:rPr>
                <w:rFonts w:cs="Tahoma"/>
                <w:color w:val="000000"/>
              </w:rPr>
            </w:pPr>
            <w:r w:rsidRPr="00E51363">
              <w:rPr>
                <w:rFonts w:cs="Tahoma"/>
                <w:color w:val="000000"/>
              </w:rPr>
              <w:t>Plateau lorrain versant Rhin</w:t>
            </w:r>
          </w:p>
        </w:tc>
        <w:tc>
          <w:tcPr>
            <w:tcW w:w="591" w:type="pct"/>
            <w:vAlign w:val="center"/>
          </w:tcPr>
          <w:p w14:paraId="6292BF17" w14:textId="77777777" w:rsidR="00465D0E" w:rsidRPr="00E51363" w:rsidRDefault="00465D0E" w:rsidP="00465D0E">
            <w:pPr>
              <w:rPr>
                <w:rFonts w:cs="Tahoma"/>
                <w:color w:val="000000"/>
              </w:rPr>
            </w:pPr>
            <w:r w:rsidRPr="00E51363">
              <w:rPr>
                <w:rFonts w:cs="Tahoma"/>
                <w:color w:val="000000"/>
              </w:rPr>
              <w:t>Non renseigné</w:t>
            </w:r>
          </w:p>
        </w:tc>
      </w:tr>
      <w:tr w:rsidR="00465D0E" w:rsidRPr="00E51363" w14:paraId="088E5840" w14:textId="77777777" w:rsidTr="00465D0E">
        <w:tc>
          <w:tcPr>
            <w:tcW w:w="843" w:type="pct"/>
            <w:shd w:val="clear" w:color="auto" w:fill="auto"/>
            <w:vAlign w:val="center"/>
          </w:tcPr>
          <w:p w14:paraId="1CC451D3" w14:textId="77777777" w:rsidR="00465D0E" w:rsidRPr="00E51363" w:rsidRDefault="00465D0E" w:rsidP="00465D0E">
            <w:pPr>
              <w:rPr>
                <w:rFonts w:cs="Arial"/>
                <w:color w:val="333333"/>
                <w:shd w:val="clear" w:color="auto" w:fill="FFFFFF"/>
              </w:rPr>
            </w:pPr>
            <w:r w:rsidRPr="00E51363">
              <w:rPr>
                <w:rFonts w:cs="Arial"/>
                <w:color w:val="333333"/>
                <w:shd w:val="clear" w:color="auto" w:fill="FFFFFF"/>
              </w:rPr>
              <w:t>BSS000SEJE</w:t>
            </w:r>
          </w:p>
        </w:tc>
        <w:tc>
          <w:tcPr>
            <w:tcW w:w="670" w:type="pct"/>
            <w:vAlign w:val="center"/>
          </w:tcPr>
          <w:p w14:paraId="3283C9B2" w14:textId="77777777" w:rsidR="00465D0E" w:rsidRPr="00E51363" w:rsidRDefault="00465D0E" w:rsidP="00465D0E">
            <w:pPr>
              <w:rPr>
                <w:rFonts w:cs="Tahoma"/>
                <w:color w:val="000000"/>
              </w:rPr>
            </w:pPr>
            <w:r w:rsidRPr="00E51363">
              <w:rPr>
                <w:rFonts w:cs="Tahoma"/>
                <w:color w:val="000000"/>
              </w:rPr>
              <w:t>Source</w:t>
            </w:r>
          </w:p>
        </w:tc>
        <w:tc>
          <w:tcPr>
            <w:tcW w:w="995" w:type="pct"/>
            <w:vAlign w:val="center"/>
          </w:tcPr>
          <w:p w14:paraId="04DD746E" w14:textId="77777777" w:rsidR="00465D0E" w:rsidRPr="00E51363" w:rsidRDefault="00465D0E" w:rsidP="00465D0E">
            <w:pPr>
              <w:rPr>
                <w:rFonts w:cs="Tahoma"/>
                <w:color w:val="000000"/>
              </w:rPr>
            </w:pPr>
            <w:r w:rsidRPr="00E51363">
              <w:rPr>
                <w:rFonts w:cs="Tahoma"/>
                <w:color w:val="000000"/>
              </w:rPr>
              <w:t>Exhaure de mine / Pompey</w:t>
            </w:r>
          </w:p>
        </w:tc>
        <w:tc>
          <w:tcPr>
            <w:tcW w:w="719" w:type="pct"/>
            <w:shd w:val="clear" w:color="auto" w:fill="auto"/>
            <w:vAlign w:val="center"/>
          </w:tcPr>
          <w:p w14:paraId="3EC84D5E" w14:textId="77777777" w:rsidR="00465D0E" w:rsidRPr="00E51363" w:rsidRDefault="00465D0E" w:rsidP="00465D0E">
            <w:pPr>
              <w:rPr>
                <w:rFonts w:cs="Tahoma"/>
                <w:color w:val="000000"/>
              </w:rPr>
            </w:pPr>
            <w:r w:rsidRPr="00E51363">
              <w:rPr>
                <w:rFonts w:cs="Tahoma"/>
                <w:color w:val="000000"/>
              </w:rPr>
              <w:t>/</w:t>
            </w:r>
          </w:p>
        </w:tc>
        <w:tc>
          <w:tcPr>
            <w:tcW w:w="519" w:type="pct"/>
            <w:shd w:val="clear" w:color="auto" w:fill="auto"/>
            <w:vAlign w:val="center"/>
          </w:tcPr>
          <w:p w14:paraId="254CEBD6" w14:textId="77777777" w:rsidR="00465D0E" w:rsidRPr="00E51363" w:rsidRDefault="00465D0E" w:rsidP="00465D0E">
            <w:pPr>
              <w:rPr>
                <w:rFonts w:cs="Tahoma"/>
                <w:color w:val="000000"/>
              </w:rPr>
            </w:pPr>
            <w:r w:rsidRPr="00E51363">
              <w:rPr>
                <w:rFonts w:cs="Tahoma"/>
                <w:color w:val="000000"/>
              </w:rPr>
              <w:t>230</w:t>
            </w:r>
          </w:p>
        </w:tc>
        <w:tc>
          <w:tcPr>
            <w:tcW w:w="663" w:type="pct"/>
            <w:shd w:val="clear" w:color="auto" w:fill="auto"/>
            <w:vAlign w:val="center"/>
          </w:tcPr>
          <w:p w14:paraId="13003EAC" w14:textId="77777777" w:rsidR="00465D0E" w:rsidRPr="00E51363" w:rsidRDefault="00465D0E" w:rsidP="00465D0E">
            <w:pPr>
              <w:rPr>
                <w:rFonts w:cs="Tahoma"/>
                <w:color w:val="000000"/>
              </w:rPr>
            </w:pPr>
            <w:r w:rsidRPr="00E51363">
              <w:rPr>
                <w:rFonts w:cs="Tahoma"/>
                <w:color w:val="000000"/>
              </w:rPr>
              <w:t>Non renseigné</w:t>
            </w:r>
          </w:p>
        </w:tc>
        <w:tc>
          <w:tcPr>
            <w:tcW w:w="591" w:type="pct"/>
            <w:vAlign w:val="center"/>
          </w:tcPr>
          <w:p w14:paraId="0B70FC5E" w14:textId="77777777" w:rsidR="00465D0E" w:rsidRPr="00E51363" w:rsidRDefault="00465D0E" w:rsidP="00465D0E">
            <w:pPr>
              <w:rPr>
                <w:rFonts w:cs="Tahoma"/>
                <w:color w:val="000000"/>
              </w:rPr>
            </w:pPr>
            <w:r w:rsidRPr="00E51363">
              <w:rPr>
                <w:rFonts w:cs="Tahoma"/>
                <w:color w:val="000000"/>
              </w:rPr>
              <w:t>Exploité</w:t>
            </w:r>
          </w:p>
        </w:tc>
      </w:tr>
      <w:tr w:rsidR="00465D0E" w:rsidRPr="00E51363" w14:paraId="6121090C" w14:textId="77777777" w:rsidTr="00465D0E">
        <w:tc>
          <w:tcPr>
            <w:tcW w:w="843" w:type="pct"/>
            <w:shd w:val="clear" w:color="auto" w:fill="auto"/>
            <w:vAlign w:val="center"/>
          </w:tcPr>
          <w:p w14:paraId="57DC4845" w14:textId="77777777" w:rsidR="00465D0E" w:rsidRPr="00E51363" w:rsidRDefault="00465D0E" w:rsidP="00465D0E">
            <w:pPr>
              <w:rPr>
                <w:rFonts w:cs="Arial"/>
                <w:color w:val="333333"/>
                <w:shd w:val="clear" w:color="auto" w:fill="FFFFFF"/>
              </w:rPr>
            </w:pPr>
            <w:r w:rsidRPr="00E51363">
              <w:rPr>
                <w:rFonts w:cs="Arial"/>
                <w:color w:val="333333"/>
                <w:shd w:val="clear" w:color="auto" w:fill="FFFFFF"/>
              </w:rPr>
              <w:t>BSS000PZCP</w:t>
            </w:r>
          </w:p>
        </w:tc>
        <w:tc>
          <w:tcPr>
            <w:tcW w:w="670" w:type="pct"/>
            <w:vAlign w:val="center"/>
          </w:tcPr>
          <w:p w14:paraId="38CD61AC" w14:textId="77777777" w:rsidR="00465D0E" w:rsidRPr="00E51363" w:rsidRDefault="00465D0E" w:rsidP="00465D0E">
            <w:pPr>
              <w:rPr>
                <w:rFonts w:cs="Tahoma"/>
                <w:color w:val="000000"/>
              </w:rPr>
            </w:pPr>
            <w:r w:rsidRPr="00E51363">
              <w:rPr>
                <w:rFonts w:cs="Tahoma"/>
                <w:color w:val="000000"/>
              </w:rPr>
              <w:t>Puits</w:t>
            </w:r>
          </w:p>
        </w:tc>
        <w:tc>
          <w:tcPr>
            <w:tcW w:w="995" w:type="pct"/>
            <w:vAlign w:val="center"/>
          </w:tcPr>
          <w:p w14:paraId="3A28DED3" w14:textId="77777777" w:rsidR="00465D0E" w:rsidRPr="00E51363" w:rsidRDefault="00465D0E" w:rsidP="00465D0E">
            <w:pPr>
              <w:rPr>
                <w:rFonts w:cs="Tahoma"/>
                <w:color w:val="000000"/>
              </w:rPr>
            </w:pPr>
            <w:r w:rsidRPr="00E51363">
              <w:rPr>
                <w:rFonts w:cs="Tahoma"/>
                <w:color w:val="000000"/>
              </w:rPr>
              <w:t>Ancienne mine de Saizerais – Ancienne cheminée d’équilibre / Dieulouard</w:t>
            </w:r>
          </w:p>
        </w:tc>
        <w:tc>
          <w:tcPr>
            <w:tcW w:w="719" w:type="pct"/>
            <w:shd w:val="clear" w:color="auto" w:fill="auto"/>
            <w:vAlign w:val="center"/>
          </w:tcPr>
          <w:p w14:paraId="4CF9083D" w14:textId="77777777" w:rsidR="00465D0E" w:rsidRPr="00E51363" w:rsidRDefault="00465D0E" w:rsidP="00465D0E">
            <w:pPr>
              <w:rPr>
                <w:rFonts w:cs="Tahoma"/>
                <w:color w:val="000000"/>
              </w:rPr>
            </w:pPr>
            <w:r w:rsidRPr="00E51363">
              <w:rPr>
                <w:rFonts w:cs="Tahoma"/>
                <w:color w:val="000000"/>
              </w:rPr>
              <w:t>160</w:t>
            </w:r>
          </w:p>
        </w:tc>
        <w:tc>
          <w:tcPr>
            <w:tcW w:w="519" w:type="pct"/>
            <w:shd w:val="clear" w:color="auto" w:fill="auto"/>
            <w:vAlign w:val="center"/>
          </w:tcPr>
          <w:p w14:paraId="08BDDFDC" w14:textId="77777777" w:rsidR="00465D0E" w:rsidRPr="00E51363" w:rsidRDefault="00465D0E" w:rsidP="00465D0E">
            <w:pPr>
              <w:rPr>
                <w:rFonts w:cs="Tahoma"/>
                <w:color w:val="000000"/>
              </w:rPr>
            </w:pPr>
            <w:r w:rsidRPr="00E51363">
              <w:rPr>
                <w:rFonts w:cs="Tahoma"/>
                <w:color w:val="000000"/>
              </w:rPr>
              <w:t>252</w:t>
            </w:r>
          </w:p>
        </w:tc>
        <w:tc>
          <w:tcPr>
            <w:tcW w:w="663" w:type="pct"/>
            <w:shd w:val="clear" w:color="auto" w:fill="auto"/>
            <w:vAlign w:val="center"/>
          </w:tcPr>
          <w:p w14:paraId="7741AA46" w14:textId="77777777" w:rsidR="00465D0E" w:rsidRPr="00E51363" w:rsidRDefault="00465D0E" w:rsidP="00465D0E">
            <w:pPr>
              <w:rPr>
                <w:rFonts w:cs="Tahoma"/>
                <w:color w:val="000000"/>
              </w:rPr>
            </w:pPr>
            <w:r w:rsidRPr="00E51363">
              <w:rPr>
                <w:rFonts w:cs="Tahoma"/>
                <w:color w:val="000000"/>
              </w:rPr>
              <w:t>Calcaires du dogger des côtes de Moselle</w:t>
            </w:r>
          </w:p>
        </w:tc>
        <w:tc>
          <w:tcPr>
            <w:tcW w:w="591" w:type="pct"/>
            <w:vAlign w:val="center"/>
          </w:tcPr>
          <w:p w14:paraId="2D2E37D7" w14:textId="77777777" w:rsidR="00465D0E" w:rsidRPr="00E51363" w:rsidRDefault="00465D0E" w:rsidP="00465D0E">
            <w:pPr>
              <w:rPr>
                <w:rFonts w:cs="Tahoma"/>
                <w:color w:val="000000"/>
              </w:rPr>
            </w:pPr>
            <w:r w:rsidRPr="00E51363">
              <w:rPr>
                <w:rFonts w:cs="Tahoma"/>
                <w:color w:val="000000"/>
              </w:rPr>
              <w:t>Exploité</w:t>
            </w:r>
          </w:p>
        </w:tc>
      </w:tr>
      <w:tr w:rsidR="00465D0E" w:rsidRPr="00E51363" w14:paraId="42036B22" w14:textId="77777777" w:rsidTr="00465D0E">
        <w:tc>
          <w:tcPr>
            <w:tcW w:w="843" w:type="pct"/>
            <w:shd w:val="clear" w:color="auto" w:fill="auto"/>
            <w:vAlign w:val="center"/>
          </w:tcPr>
          <w:p w14:paraId="4B64F84F" w14:textId="77777777" w:rsidR="00465D0E" w:rsidRPr="00E51363" w:rsidRDefault="00465D0E" w:rsidP="00465D0E">
            <w:pPr>
              <w:rPr>
                <w:rFonts w:cs="Arial"/>
                <w:color w:val="333333"/>
                <w:shd w:val="clear" w:color="auto" w:fill="FFFFFF"/>
              </w:rPr>
            </w:pPr>
            <w:r w:rsidRPr="00E51363">
              <w:rPr>
                <w:rFonts w:cs="Arial"/>
                <w:color w:val="333333"/>
                <w:shd w:val="clear" w:color="auto" w:fill="FFFFFF"/>
              </w:rPr>
              <w:t>BSS000PZCK</w:t>
            </w:r>
          </w:p>
        </w:tc>
        <w:tc>
          <w:tcPr>
            <w:tcW w:w="670" w:type="pct"/>
            <w:vAlign w:val="center"/>
          </w:tcPr>
          <w:p w14:paraId="7B96DE90" w14:textId="77777777" w:rsidR="00465D0E" w:rsidRPr="00E51363" w:rsidRDefault="00465D0E" w:rsidP="00465D0E">
            <w:pPr>
              <w:rPr>
                <w:rFonts w:cs="Tahoma"/>
                <w:color w:val="000000"/>
              </w:rPr>
            </w:pPr>
            <w:r w:rsidRPr="00E51363">
              <w:rPr>
                <w:rFonts w:cs="Tahoma"/>
                <w:color w:val="000000"/>
              </w:rPr>
              <w:t>Galerie</w:t>
            </w:r>
          </w:p>
        </w:tc>
        <w:tc>
          <w:tcPr>
            <w:tcW w:w="995" w:type="pct"/>
            <w:vAlign w:val="center"/>
          </w:tcPr>
          <w:p w14:paraId="65E541C8" w14:textId="77777777" w:rsidR="00465D0E" w:rsidRPr="00E51363" w:rsidRDefault="00465D0E" w:rsidP="00465D0E">
            <w:pPr>
              <w:rPr>
                <w:rFonts w:cs="Tahoma"/>
                <w:color w:val="000000"/>
              </w:rPr>
            </w:pPr>
            <w:r w:rsidRPr="00E51363">
              <w:rPr>
                <w:rFonts w:cs="Tahoma"/>
                <w:color w:val="000000"/>
              </w:rPr>
              <w:t>Exhaure de la mine de Saizerais / Dieulouard</w:t>
            </w:r>
          </w:p>
        </w:tc>
        <w:tc>
          <w:tcPr>
            <w:tcW w:w="719" w:type="pct"/>
            <w:shd w:val="clear" w:color="auto" w:fill="auto"/>
            <w:vAlign w:val="center"/>
          </w:tcPr>
          <w:p w14:paraId="27197F15" w14:textId="77777777" w:rsidR="00465D0E" w:rsidRPr="00E51363" w:rsidRDefault="00465D0E" w:rsidP="00465D0E">
            <w:pPr>
              <w:rPr>
                <w:rFonts w:cs="Tahoma"/>
                <w:color w:val="000000"/>
              </w:rPr>
            </w:pPr>
            <w:r w:rsidRPr="00E51363">
              <w:rPr>
                <w:rFonts w:cs="Tahoma"/>
                <w:color w:val="000000"/>
              </w:rPr>
              <w:t>/</w:t>
            </w:r>
          </w:p>
        </w:tc>
        <w:tc>
          <w:tcPr>
            <w:tcW w:w="519" w:type="pct"/>
            <w:shd w:val="clear" w:color="auto" w:fill="auto"/>
            <w:vAlign w:val="center"/>
          </w:tcPr>
          <w:p w14:paraId="182D11E9" w14:textId="77777777" w:rsidR="00465D0E" w:rsidRPr="00E51363" w:rsidRDefault="00465D0E" w:rsidP="00465D0E">
            <w:pPr>
              <w:rPr>
                <w:rFonts w:cs="Tahoma"/>
                <w:color w:val="000000"/>
              </w:rPr>
            </w:pPr>
            <w:r w:rsidRPr="00E51363">
              <w:rPr>
                <w:rFonts w:cs="Tahoma"/>
                <w:color w:val="000000"/>
              </w:rPr>
              <w:t>205</w:t>
            </w:r>
          </w:p>
        </w:tc>
        <w:tc>
          <w:tcPr>
            <w:tcW w:w="663" w:type="pct"/>
            <w:shd w:val="clear" w:color="auto" w:fill="auto"/>
            <w:vAlign w:val="center"/>
          </w:tcPr>
          <w:p w14:paraId="1414E3DA" w14:textId="77777777" w:rsidR="00465D0E" w:rsidRPr="00E51363" w:rsidRDefault="00465D0E" w:rsidP="00465D0E">
            <w:pPr>
              <w:rPr>
                <w:rFonts w:cs="Tahoma"/>
                <w:color w:val="000000"/>
              </w:rPr>
            </w:pPr>
            <w:r w:rsidRPr="00E51363">
              <w:rPr>
                <w:rFonts w:cs="Tahoma"/>
                <w:color w:val="000000"/>
              </w:rPr>
              <w:t>Calcaires du dogger des côtes de Moselle</w:t>
            </w:r>
          </w:p>
        </w:tc>
        <w:tc>
          <w:tcPr>
            <w:tcW w:w="591" w:type="pct"/>
            <w:vAlign w:val="center"/>
          </w:tcPr>
          <w:p w14:paraId="0075CB43" w14:textId="77777777" w:rsidR="00465D0E" w:rsidRPr="00E51363" w:rsidRDefault="00465D0E" w:rsidP="00465D0E">
            <w:pPr>
              <w:rPr>
                <w:rFonts w:cs="Tahoma"/>
                <w:color w:val="000000"/>
              </w:rPr>
            </w:pPr>
            <w:r w:rsidRPr="00E51363">
              <w:rPr>
                <w:rFonts w:cs="Tahoma"/>
                <w:color w:val="000000"/>
              </w:rPr>
              <w:t>Exploité</w:t>
            </w:r>
          </w:p>
        </w:tc>
      </w:tr>
    </w:tbl>
    <w:p w14:paraId="1831CE1F" w14:textId="77777777" w:rsidR="00465D0E" w:rsidRPr="00F71842" w:rsidRDefault="00465D0E" w:rsidP="00465D0E">
      <w:pPr>
        <w:jc w:val="center"/>
        <w:rPr>
          <w:rFonts w:eastAsia="Times New Roman"/>
          <w:i/>
          <w:color w:val="808080"/>
          <w:lang w:eastAsia="fr-FR"/>
        </w:rPr>
      </w:pPr>
      <w:r w:rsidRPr="00F71842">
        <w:rPr>
          <w:rFonts w:eastAsia="Times New Roman"/>
          <w:i/>
          <w:color w:val="808080"/>
          <w:lang w:eastAsia="fr-FR"/>
        </w:rPr>
        <w:t xml:space="preserve">Source : ADES </w:t>
      </w:r>
    </w:p>
    <w:p w14:paraId="49BD473D" w14:textId="77777777" w:rsidR="00465D0E" w:rsidRDefault="00465D0E" w:rsidP="00465D0E">
      <w:pPr>
        <w:pStyle w:val="Paragraphe"/>
      </w:pPr>
    </w:p>
    <w:p w14:paraId="7D62D00A" w14:textId="587C84CA" w:rsidR="00465D0E" w:rsidRPr="009B62B3" w:rsidRDefault="00465D0E" w:rsidP="009B62B3">
      <w:pPr>
        <w:rPr>
          <w:b/>
          <w:u w:val="single"/>
        </w:rPr>
      </w:pPr>
      <w:bookmarkStart w:id="4" w:name="_Toc492506573"/>
      <w:bookmarkStart w:id="5" w:name="_Toc497228143"/>
      <w:r w:rsidRPr="009B62B3">
        <w:rPr>
          <w:b/>
          <w:u w:val="single"/>
        </w:rPr>
        <w:t>Périmètres de protection de captages d’alimentation en eau potable</w:t>
      </w:r>
      <w:bookmarkEnd w:id="4"/>
      <w:bookmarkEnd w:id="5"/>
      <w:r w:rsidR="009B62B3">
        <w:rPr>
          <w:b/>
          <w:u w:val="single"/>
        </w:rPr>
        <w:t> :</w:t>
      </w:r>
    </w:p>
    <w:p w14:paraId="52D40A84" w14:textId="77777777" w:rsidR="00465D0E" w:rsidRPr="00A84003" w:rsidRDefault="00465D0E" w:rsidP="00465D0E">
      <w:pPr>
        <w:rPr>
          <w:sz w:val="24"/>
        </w:rPr>
      </w:pPr>
      <w:r w:rsidRPr="00A84003">
        <w:rPr>
          <w:sz w:val="24"/>
        </w:rPr>
        <w:t xml:space="preserve">21 captages AEP sur les 44 présents sur le territoire bénéficient de périmètres de protection dont : </w:t>
      </w:r>
    </w:p>
    <w:p w14:paraId="2BA43F99" w14:textId="77777777" w:rsidR="00465D0E" w:rsidRPr="00A84003" w:rsidRDefault="00465D0E" w:rsidP="00044522">
      <w:pPr>
        <w:pStyle w:val="Paragraphedeliste"/>
        <w:numPr>
          <w:ilvl w:val="0"/>
          <w:numId w:val="3"/>
        </w:numPr>
        <w:spacing w:after="0" w:line="240" w:lineRule="auto"/>
        <w:rPr>
          <w:rFonts w:cstheme="minorHAnsi"/>
          <w:sz w:val="24"/>
        </w:rPr>
      </w:pPr>
      <w:r w:rsidRPr="00A84003">
        <w:rPr>
          <w:rFonts w:cstheme="minorHAnsi"/>
          <w:sz w:val="24"/>
        </w:rPr>
        <w:t>17 en Périmètre de Protection Rapproché</w:t>
      </w:r>
    </w:p>
    <w:p w14:paraId="57289BA9" w14:textId="77777777" w:rsidR="00465D0E" w:rsidRPr="00A84003" w:rsidRDefault="00465D0E" w:rsidP="00044522">
      <w:pPr>
        <w:pStyle w:val="Paragraphedeliste"/>
        <w:numPr>
          <w:ilvl w:val="0"/>
          <w:numId w:val="3"/>
        </w:numPr>
        <w:spacing w:after="0" w:line="240" w:lineRule="auto"/>
        <w:rPr>
          <w:rFonts w:cstheme="minorHAnsi"/>
          <w:sz w:val="24"/>
        </w:rPr>
      </w:pPr>
      <w:r w:rsidRPr="00A84003">
        <w:rPr>
          <w:rFonts w:cstheme="minorHAnsi"/>
          <w:sz w:val="24"/>
        </w:rPr>
        <w:t xml:space="preserve">4 en Périmètre de Protection Eloigné </w:t>
      </w:r>
    </w:p>
    <w:p w14:paraId="4BE87C62" w14:textId="77777777" w:rsidR="00465D0E" w:rsidRPr="00A84003" w:rsidRDefault="00465D0E" w:rsidP="00044522">
      <w:pPr>
        <w:pStyle w:val="Paragraphedeliste"/>
        <w:numPr>
          <w:ilvl w:val="0"/>
          <w:numId w:val="3"/>
        </w:numPr>
        <w:spacing w:after="0" w:line="240" w:lineRule="auto"/>
        <w:rPr>
          <w:rFonts w:cstheme="minorHAnsi"/>
          <w:sz w:val="24"/>
        </w:rPr>
      </w:pPr>
      <w:r w:rsidRPr="00A84003">
        <w:rPr>
          <w:rFonts w:cstheme="minorHAnsi"/>
          <w:sz w:val="24"/>
        </w:rPr>
        <w:t>2 en Périmètre de Protection Rapproché - Projet</w:t>
      </w:r>
    </w:p>
    <w:p w14:paraId="30F89B36" w14:textId="77777777" w:rsidR="00465D0E" w:rsidRPr="00A84003" w:rsidRDefault="00465D0E" w:rsidP="00044522">
      <w:pPr>
        <w:pStyle w:val="Paragraphedeliste"/>
        <w:numPr>
          <w:ilvl w:val="0"/>
          <w:numId w:val="3"/>
        </w:numPr>
        <w:spacing w:after="0" w:line="240" w:lineRule="auto"/>
        <w:rPr>
          <w:rFonts w:cstheme="minorHAnsi"/>
          <w:sz w:val="24"/>
        </w:rPr>
      </w:pPr>
      <w:r w:rsidRPr="00A84003">
        <w:rPr>
          <w:rFonts w:cstheme="minorHAnsi"/>
          <w:sz w:val="24"/>
        </w:rPr>
        <w:t>0 en Périmètre de Protection Eloigné - Projet</w:t>
      </w:r>
    </w:p>
    <w:p w14:paraId="4C6737C4" w14:textId="77777777" w:rsidR="00465D0E" w:rsidRPr="00A84003" w:rsidRDefault="00465D0E" w:rsidP="00044522">
      <w:pPr>
        <w:pStyle w:val="Paragraphedeliste"/>
        <w:numPr>
          <w:ilvl w:val="0"/>
          <w:numId w:val="3"/>
        </w:numPr>
        <w:spacing w:after="0" w:line="240" w:lineRule="auto"/>
        <w:rPr>
          <w:rFonts w:cstheme="minorHAnsi"/>
          <w:sz w:val="24"/>
        </w:rPr>
      </w:pPr>
      <w:r w:rsidRPr="00A84003">
        <w:rPr>
          <w:rFonts w:cstheme="minorHAnsi"/>
          <w:sz w:val="24"/>
        </w:rPr>
        <w:t>21 en dehors de périmètre de protection</w:t>
      </w:r>
    </w:p>
    <w:p w14:paraId="2ED3292E" w14:textId="77777777" w:rsidR="00A84003" w:rsidRDefault="00D0795B" w:rsidP="00465D0E">
      <w:pPr>
        <w:rPr>
          <w:sz w:val="24"/>
          <w:lang w:eastAsia="fr-FR"/>
        </w:rPr>
      </w:pPr>
      <w:r w:rsidRPr="00A84003">
        <w:rPr>
          <w:sz w:val="24"/>
          <w:lang w:eastAsia="fr-FR"/>
        </w:rPr>
        <w:t>Ces différents périmètres, lorsqu’ils existent, sont cartographiés dans les arrêtés préfectoraux annexés au présent document</w:t>
      </w:r>
      <w:r w:rsidR="00A84003">
        <w:rPr>
          <w:sz w:val="24"/>
          <w:lang w:eastAsia="fr-FR"/>
        </w:rPr>
        <w:t xml:space="preserve">. </w:t>
      </w:r>
    </w:p>
    <w:p w14:paraId="75DF8E6B" w14:textId="77777777" w:rsidR="00465D0E" w:rsidRPr="00A84003" w:rsidRDefault="00465D0E" w:rsidP="00465D0E">
      <w:pPr>
        <w:rPr>
          <w:b/>
          <w:sz w:val="24"/>
        </w:rPr>
      </w:pPr>
      <w:r w:rsidRPr="00A84003">
        <w:rPr>
          <w:b/>
          <w:sz w:val="24"/>
        </w:rPr>
        <w:t xml:space="preserve">Ces 44 forages captent les nappes captives des grès vosgiens et du calcaire du Dogger. </w:t>
      </w:r>
    </w:p>
    <w:p w14:paraId="479265F0" w14:textId="77777777" w:rsidR="009B62B3" w:rsidRDefault="009B62B3">
      <w:pPr>
        <w:jc w:val="left"/>
        <w:rPr>
          <w:rFonts w:asciiTheme="majorHAnsi" w:eastAsiaTheme="majorEastAsia" w:hAnsiTheme="majorHAnsi" w:cstheme="majorBidi"/>
          <w:b/>
          <w:bCs/>
          <w:color w:val="365F91" w:themeColor="accent1" w:themeShade="BF"/>
          <w:sz w:val="28"/>
          <w:szCs w:val="28"/>
        </w:rPr>
      </w:pPr>
      <w:r>
        <w:br w:type="page"/>
      </w:r>
    </w:p>
    <w:p w14:paraId="1C678E5E" w14:textId="7586986C" w:rsidR="00A77ED9" w:rsidRDefault="00A77ED9" w:rsidP="00A77ED9">
      <w:pPr>
        <w:pStyle w:val="Titre1"/>
      </w:pPr>
      <w:bookmarkStart w:id="6" w:name="_Toc10647435"/>
      <w:r>
        <w:t>Distribution de l’eau</w:t>
      </w:r>
      <w:bookmarkEnd w:id="6"/>
    </w:p>
    <w:p w14:paraId="4BCD6A6A" w14:textId="77777777" w:rsidR="00A92298" w:rsidRPr="00A84003" w:rsidRDefault="00A77ED9" w:rsidP="00CF2214">
      <w:pPr>
        <w:rPr>
          <w:sz w:val="24"/>
        </w:rPr>
      </w:pPr>
      <w:r w:rsidRPr="00A84003">
        <w:rPr>
          <w:sz w:val="24"/>
        </w:rPr>
        <w:t xml:space="preserve">Le réseau de distribution en eau potable est assuré par divers syndicats voire en régie </w:t>
      </w:r>
      <w:r w:rsidR="00120AC0" w:rsidRPr="00A84003">
        <w:rPr>
          <w:sz w:val="24"/>
        </w:rPr>
        <w:t xml:space="preserve">directe </w:t>
      </w:r>
      <w:r w:rsidRPr="00A84003">
        <w:rPr>
          <w:sz w:val="24"/>
        </w:rPr>
        <w:t>selon les communes.</w:t>
      </w:r>
    </w:p>
    <w:tbl>
      <w:tblPr>
        <w:tblStyle w:val="Tableausimple3"/>
        <w:tblW w:w="5529" w:type="dxa"/>
        <w:jc w:val="center"/>
        <w:tblLook w:val="04A0" w:firstRow="1" w:lastRow="0" w:firstColumn="1" w:lastColumn="0" w:noHBand="0" w:noVBand="1"/>
      </w:tblPr>
      <w:tblGrid>
        <w:gridCol w:w="2200"/>
        <w:gridCol w:w="3329"/>
      </w:tblGrid>
      <w:tr w:rsidR="009B62B3" w:rsidRPr="00A92298" w14:paraId="22F1E576" w14:textId="77777777" w:rsidTr="009B62B3">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2200" w:type="dxa"/>
            <w:noWrap/>
            <w:hideMark/>
          </w:tcPr>
          <w:p w14:paraId="22783C2D" w14:textId="77777777" w:rsidR="009B62B3" w:rsidRPr="00A84003" w:rsidRDefault="009B62B3" w:rsidP="00A92298">
            <w:pPr>
              <w:jc w:val="center"/>
              <w:rPr>
                <w:rFonts w:ascii="Calibri" w:eastAsia="Times New Roman" w:hAnsi="Calibri" w:cs="Calibri"/>
                <w:color w:val="000000"/>
                <w:sz w:val="24"/>
                <w:lang w:eastAsia="fr-FR"/>
              </w:rPr>
            </w:pPr>
            <w:r w:rsidRPr="00A84003">
              <w:rPr>
                <w:rFonts w:ascii="Calibri" w:eastAsia="Times New Roman" w:hAnsi="Calibri" w:cs="Calibri"/>
                <w:color w:val="000000"/>
                <w:sz w:val="24"/>
                <w:lang w:eastAsia="fr-FR"/>
              </w:rPr>
              <w:t>Commune</w:t>
            </w:r>
          </w:p>
        </w:tc>
        <w:tc>
          <w:tcPr>
            <w:tcW w:w="3329" w:type="dxa"/>
            <w:noWrap/>
            <w:hideMark/>
          </w:tcPr>
          <w:p w14:paraId="79A951C0" w14:textId="77777777" w:rsidR="009B62B3" w:rsidRPr="00A84003" w:rsidRDefault="009B62B3" w:rsidP="00A9229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lang w:eastAsia="fr-FR"/>
              </w:rPr>
            </w:pPr>
            <w:r w:rsidRPr="00A84003">
              <w:rPr>
                <w:rFonts w:ascii="Calibri" w:eastAsia="Times New Roman" w:hAnsi="Calibri" w:cs="Calibri"/>
                <w:color w:val="000000"/>
                <w:sz w:val="24"/>
                <w:lang w:eastAsia="fr-FR"/>
              </w:rPr>
              <w:t>Gestionnaire</w:t>
            </w:r>
          </w:p>
        </w:tc>
      </w:tr>
      <w:tr w:rsidR="009B62B3" w:rsidRPr="00A92298" w14:paraId="39107B24" w14:textId="77777777" w:rsidTr="009B62B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00" w:type="dxa"/>
            <w:noWrap/>
            <w:hideMark/>
          </w:tcPr>
          <w:p w14:paraId="34FC9EBC" w14:textId="77777777" w:rsidR="009B62B3" w:rsidRPr="00A84003" w:rsidRDefault="009B62B3" w:rsidP="00A92298">
            <w:pPr>
              <w:jc w:val="center"/>
              <w:rPr>
                <w:rFonts w:ascii="Calibri" w:eastAsia="Times New Roman" w:hAnsi="Calibri" w:cs="Calibri"/>
                <w:color w:val="000000"/>
                <w:sz w:val="24"/>
                <w:lang w:eastAsia="fr-FR"/>
              </w:rPr>
            </w:pPr>
            <w:r w:rsidRPr="00A84003">
              <w:rPr>
                <w:rFonts w:ascii="Calibri" w:eastAsia="Times New Roman" w:hAnsi="Calibri" w:cs="Calibri"/>
                <w:color w:val="000000"/>
                <w:sz w:val="24"/>
                <w:lang w:eastAsia="fr-FR"/>
              </w:rPr>
              <w:t>Bouxières Aux Dames</w:t>
            </w:r>
          </w:p>
        </w:tc>
        <w:tc>
          <w:tcPr>
            <w:tcW w:w="3329" w:type="dxa"/>
            <w:noWrap/>
            <w:hideMark/>
          </w:tcPr>
          <w:p w14:paraId="5A6254FB" w14:textId="77777777" w:rsidR="009B62B3" w:rsidRPr="00A84003" w:rsidRDefault="009B62B3" w:rsidP="00A922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fr-FR"/>
              </w:rPr>
            </w:pPr>
            <w:r w:rsidRPr="00A84003">
              <w:rPr>
                <w:rFonts w:ascii="Calibri" w:eastAsia="Times New Roman" w:hAnsi="Calibri" w:cs="Calibri"/>
                <w:color w:val="000000"/>
                <w:sz w:val="24"/>
                <w:lang w:eastAsia="fr-FR"/>
              </w:rPr>
              <w:t>Véolia</w:t>
            </w:r>
          </w:p>
        </w:tc>
      </w:tr>
      <w:tr w:rsidR="009B62B3" w:rsidRPr="00A92298" w14:paraId="796F17EF" w14:textId="77777777" w:rsidTr="009B62B3">
        <w:trPr>
          <w:trHeight w:val="300"/>
          <w:jc w:val="center"/>
        </w:trPr>
        <w:tc>
          <w:tcPr>
            <w:cnfStyle w:val="001000000000" w:firstRow="0" w:lastRow="0" w:firstColumn="1" w:lastColumn="0" w:oddVBand="0" w:evenVBand="0" w:oddHBand="0" w:evenHBand="0" w:firstRowFirstColumn="0" w:firstRowLastColumn="0" w:lastRowFirstColumn="0" w:lastRowLastColumn="0"/>
            <w:tcW w:w="2200" w:type="dxa"/>
            <w:noWrap/>
            <w:hideMark/>
          </w:tcPr>
          <w:p w14:paraId="4850E1A1" w14:textId="77777777" w:rsidR="009B62B3" w:rsidRPr="00A84003" w:rsidRDefault="009B62B3" w:rsidP="00A92298">
            <w:pPr>
              <w:jc w:val="center"/>
              <w:rPr>
                <w:rFonts w:ascii="Calibri" w:eastAsia="Times New Roman" w:hAnsi="Calibri" w:cs="Calibri"/>
                <w:color w:val="000000"/>
                <w:sz w:val="24"/>
                <w:lang w:eastAsia="fr-FR"/>
              </w:rPr>
            </w:pPr>
            <w:r w:rsidRPr="00A84003">
              <w:rPr>
                <w:rFonts w:ascii="Calibri" w:eastAsia="Times New Roman" w:hAnsi="Calibri" w:cs="Calibri"/>
                <w:color w:val="000000"/>
                <w:sz w:val="24"/>
                <w:lang w:eastAsia="fr-FR"/>
              </w:rPr>
              <w:t>Champigneulles</w:t>
            </w:r>
          </w:p>
        </w:tc>
        <w:tc>
          <w:tcPr>
            <w:tcW w:w="3329" w:type="dxa"/>
            <w:noWrap/>
            <w:hideMark/>
          </w:tcPr>
          <w:p w14:paraId="61ECB740" w14:textId="77777777" w:rsidR="009B62B3" w:rsidRPr="00A84003" w:rsidRDefault="009B62B3" w:rsidP="00A922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lang w:eastAsia="fr-FR"/>
              </w:rPr>
            </w:pPr>
            <w:r w:rsidRPr="00A84003">
              <w:rPr>
                <w:rFonts w:ascii="Calibri" w:eastAsia="Times New Roman" w:hAnsi="Calibri" w:cs="Calibri"/>
                <w:color w:val="000000"/>
                <w:sz w:val="24"/>
                <w:lang w:eastAsia="fr-FR"/>
              </w:rPr>
              <w:t>Commune</w:t>
            </w:r>
          </w:p>
        </w:tc>
      </w:tr>
      <w:tr w:rsidR="009B62B3" w:rsidRPr="00A92298" w14:paraId="32BAD930" w14:textId="77777777" w:rsidTr="009B62B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00" w:type="dxa"/>
            <w:noWrap/>
            <w:hideMark/>
          </w:tcPr>
          <w:p w14:paraId="35F6200A" w14:textId="77777777" w:rsidR="009B62B3" w:rsidRPr="00A84003" w:rsidRDefault="009B62B3" w:rsidP="00A92298">
            <w:pPr>
              <w:jc w:val="center"/>
              <w:rPr>
                <w:rFonts w:ascii="Calibri" w:eastAsia="Times New Roman" w:hAnsi="Calibri" w:cs="Calibri"/>
                <w:color w:val="000000"/>
                <w:sz w:val="24"/>
                <w:lang w:eastAsia="fr-FR"/>
              </w:rPr>
            </w:pPr>
            <w:r w:rsidRPr="00A84003">
              <w:rPr>
                <w:rFonts w:ascii="Calibri" w:eastAsia="Times New Roman" w:hAnsi="Calibri" w:cs="Calibri"/>
                <w:color w:val="000000"/>
                <w:sz w:val="24"/>
                <w:lang w:eastAsia="fr-FR"/>
              </w:rPr>
              <w:t>Custines</w:t>
            </w:r>
          </w:p>
        </w:tc>
        <w:tc>
          <w:tcPr>
            <w:tcW w:w="3329" w:type="dxa"/>
            <w:noWrap/>
            <w:hideMark/>
          </w:tcPr>
          <w:p w14:paraId="3E37EEFB" w14:textId="77777777" w:rsidR="009B62B3" w:rsidRPr="00A84003" w:rsidRDefault="009B62B3" w:rsidP="00A922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fr-FR"/>
              </w:rPr>
            </w:pPr>
            <w:r w:rsidRPr="00A84003">
              <w:rPr>
                <w:rFonts w:ascii="Calibri" w:eastAsia="Times New Roman" w:hAnsi="Calibri" w:cs="Calibri"/>
                <w:color w:val="000000"/>
                <w:sz w:val="24"/>
                <w:lang w:eastAsia="fr-FR"/>
              </w:rPr>
              <w:t>Saur</w:t>
            </w:r>
          </w:p>
        </w:tc>
      </w:tr>
      <w:tr w:rsidR="009B62B3" w:rsidRPr="00A92298" w14:paraId="30F19BDF" w14:textId="77777777" w:rsidTr="009B62B3">
        <w:trPr>
          <w:trHeight w:val="300"/>
          <w:jc w:val="center"/>
        </w:trPr>
        <w:tc>
          <w:tcPr>
            <w:cnfStyle w:val="001000000000" w:firstRow="0" w:lastRow="0" w:firstColumn="1" w:lastColumn="0" w:oddVBand="0" w:evenVBand="0" w:oddHBand="0" w:evenHBand="0" w:firstRowFirstColumn="0" w:firstRowLastColumn="0" w:lastRowFirstColumn="0" w:lastRowLastColumn="0"/>
            <w:tcW w:w="2200" w:type="dxa"/>
            <w:noWrap/>
            <w:hideMark/>
          </w:tcPr>
          <w:p w14:paraId="452AC694" w14:textId="77777777" w:rsidR="009B62B3" w:rsidRPr="00A84003" w:rsidRDefault="009B62B3" w:rsidP="00A92298">
            <w:pPr>
              <w:jc w:val="center"/>
              <w:rPr>
                <w:rFonts w:ascii="Calibri" w:eastAsia="Times New Roman" w:hAnsi="Calibri" w:cs="Calibri"/>
                <w:color w:val="000000"/>
                <w:sz w:val="24"/>
                <w:lang w:eastAsia="fr-FR"/>
              </w:rPr>
            </w:pPr>
            <w:r w:rsidRPr="00A84003">
              <w:rPr>
                <w:rFonts w:ascii="Calibri" w:eastAsia="Times New Roman" w:hAnsi="Calibri" w:cs="Calibri"/>
                <w:color w:val="000000"/>
                <w:sz w:val="24"/>
                <w:lang w:eastAsia="fr-FR"/>
              </w:rPr>
              <w:t>Faulx</w:t>
            </w:r>
          </w:p>
        </w:tc>
        <w:tc>
          <w:tcPr>
            <w:tcW w:w="3329" w:type="dxa"/>
            <w:noWrap/>
            <w:hideMark/>
          </w:tcPr>
          <w:p w14:paraId="1510F8D4" w14:textId="77777777" w:rsidR="009B62B3" w:rsidRPr="00A84003" w:rsidRDefault="009B62B3" w:rsidP="00A922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lang w:eastAsia="fr-FR"/>
              </w:rPr>
            </w:pPr>
            <w:r w:rsidRPr="00A84003">
              <w:rPr>
                <w:rFonts w:ascii="Calibri" w:eastAsia="Times New Roman" w:hAnsi="Calibri" w:cs="Calibri"/>
                <w:color w:val="000000"/>
                <w:sz w:val="24"/>
                <w:lang w:eastAsia="fr-FR"/>
              </w:rPr>
              <w:t>Commune</w:t>
            </w:r>
          </w:p>
        </w:tc>
      </w:tr>
      <w:tr w:rsidR="009B62B3" w:rsidRPr="00A92298" w14:paraId="4C0C3B06" w14:textId="77777777" w:rsidTr="009B62B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00" w:type="dxa"/>
            <w:noWrap/>
            <w:hideMark/>
          </w:tcPr>
          <w:p w14:paraId="3FF59859" w14:textId="77777777" w:rsidR="009B62B3" w:rsidRPr="00A84003" w:rsidRDefault="009B62B3" w:rsidP="00A92298">
            <w:pPr>
              <w:jc w:val="center"/>
              <w:rPr>
                <w:rFonts w:ascii="Calibri" w:eastAsia="Times New Roman" w:hAnsi="Calibri" w:cs="Calibri"/>
                <w:color w:val="000000"/>
                <w:sz w:val="24"/>
                <w:lang w:eastAsia="fr-FR"/>
              </w:rPr>
            </w:pPr>
            <w:r w:rsidRPr="00A84003">
              <w:rPr>
                <w:rFonts w:ascii="Calibri" w:eastAsia="Times New Roman" w:hAnsi="Calibri" w:cs="Calibri"/>
                <w:color w:val="000000"/>
                <w:sz w:val="24"/>
                <w:lang w:eastAsia="fr-FR"/>
              </w:rPr>
              <w:t>Frouard</w:t>
            </w:r>
          </w:p>
        </w:tc>
        <w:tc>
          <w:tcPr>
            <w:tcW w:w="3329" w:type="dxa"/>
            <w:noWrap/>
            <w:hideMark/>
          </w:tcPr>
          <w:p w14:paraId="4BE25C1B" w14:textId="77777777" w:rsidR="009B62B3" w:rsidRPr="00A84003" w:rsidRDefault="009B62B3" w:rsidP="00A922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fr-FR"/>
              </w:rPr>
            </w:pPr>
            <w:r w:rsidRPr="00A84003">
              <w:rPr>
                <w:rFonts w:ascii="Calibri" w:eastAsia="Times New Roman" w:hAnsi="Calibri" w:cs="Calibri"/>
                <w:color w:val="000000"/>
                <w:sz w:val="24"/>
                <w:lang w:eastAsia="fr-FR"/>
              </w:rPr>
              <w:t>SEA (Syndicat intercommunal d’Eau et d’Assainissement du Bassin de Pompey)</w:t>
            </w:r>
          </w:p>
        </w:tc>
      </w:tr>
      <w:tr w:rsidR="009B62B3" w:rsidRPr="00A92298" w14:paraId="50621BAD" w14:textId="77777777" w:rsidTr="009B62B3">
        <w:trPr>
          <w:trHeight w:val="300"/>
          <w:jc w:val="center"/>
        </w:trPr>
        <w:tc>
          <w:tcPr>
            <w:cnfStyle w:val="001000000000" w:firstRow="0" w:lastRow="0" w:firstColumn="1" w:lastColumn="0" w:oddVBand="0" w:evenVBand="0" w:oddHBand="0" w:evenHBand="0" w:firstRowFirstColumn="0" w:firstRowLastColumn="0" w:lastRowFirstColumn="0" w:lastRowLastColumn="0"/>
            <w:tcW w:w="2200" w:type="dxa"/>
            <w:noWrap/>
            <w:hideMark/>
          </w:tcPr>
          <w:p w14:paraId="0C4133D1" w14:textId="77777777" w:rsidR="009B62B3" w:rsidRPr="00A84003" w:rsidRDefault="009B62B3" w:rsidP="00A92298">
            <w:pPr>
              <w:jc w:val="center"/>
              <w:rPr>
                <w:rFonts w:ascii="Calibri" w:eastAsia="Times New Roman" w:hAnsi="Calibri" w:cs="Calibri"/>
                <w:color w:val="000000"/>
                <w:sz w:val="24"/>
                <w:lang w:eastAsia="fr-FR"/>
              </w:rPr>
            </w:pPr>
            <w:r w:rsidRPr="00A84003">
              <w:rPr>
                <w:rFonts w:ascii="Calibri" w:eastAsia="Times New Roman" w:hAnsi="Calibri" w:cs="Calibri"/>
                <w:color w:val="000000"/>
                <w:sz w:val="24"/>
                <w:lang w:eastAsia="fr-FR"/>
              </w:rPr>
              <w:t>Lay Saint Christophe</w:t>
            </w:r>
          </w:p>
        </w:tc>
        <w:tc>
          <w:tcPr>
            <w:tcW w:w="3329" w:type="dxa"/>
            <w:noWrap/>
            <w:hideMark/>
          </w:tcPr>
          <w:p w14:paraId="3C6D9C36" w14:textId="77777777" w:rsidR="009B62B3" w:rsidRPr="00A84003" w:rsidRDefault="009B62B3" w:rsidP="00A922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lang w:eastAsia="fr-FR"/>
              </w:rPr>
            </w:pPr>
            <w:r w:rsidRPr="00A84003">
              <w:rPr>
                <w:rFonts w:ascii="Calibri" w:eastAsia="Times New Roman" w:hAnsi="Calibri" w:cs="Calibri"/>
                <w:color w:val="000000"/>
                <w:sz w:val="24"/>
                <w:lang w:eastAsia="fr-FR"/>
              </w:rPr>
              <w:t>Saur (Dombasle)</w:t>
            </w:r>
          </w:p>
        </w:tc>
      </w:tr>
      <w:tr w:rsidR="009B62B3" w:rsidRPr="00A92298" w14:paraId="0C36CEE6" w14:textId="77777777" w:rsidTr="009B62B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00" w:type="dxa"/>
            <w:noWrap/>
            <w:hideMark/>
          </w:tcPr>
          <w:p w14:paraId="5ECC8C65" w14:textId="77777777" w:rsidR="009B62B3" w:rsidRPr="00A84003" w:rsidRDefault="009B62B3" w:rsidP="00A92298">
            <w:pPr>
              <w:jc w:val="center"/>
              <w:rPr>
                <w:rFonts w:ascii="Calibri" w:eastAsia="Times New Roman" w:hAnsi="Calibri" w:cs="Calibri"/>
                <w:color w:val="000000"/>
                <w:sz w:val="24"/>
                <w:lang w:eastAsia="fr-FR"/>
              </w:rPr>
            </w:pPr>
            <w:r w:rsidRPr="00A84003">
              <w:rPr>
                <w:rFonts w:ascii="Calibri" w:eastAsia="Times New Roman" w:hAnsi="Calibri" w:cs="Calibri"/>
                <w:color w:val="000000"/>
                <w:sz w:val="24"/>
                <w:lang w:eastAsia="fr-FR"/>
              </w:rPr>
              <w:t>Liverdun</w:t>
            </w:r>
          </w:p>
        </w:tc>
        <w:tc>
          <w:tcPr>
            <w:tcW w:w="3329" w:type="dxa"/>
            <w:noWrap/>
            <w:hideMark/>
          </w:tcPr>
          <w:p w14:paraId="6832E2A5" w14:textId="77777777" w:rsidR="009B62B3" w:rsidRPr="00A84003" w:rsidRDefault="009B62B3" w:rsidP="00A922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fr-FR"/>
              </w:rPr>
            </w:pPr>
            <w:r w:rsidRPr="00A84003">
              <w:rPr>
                <w:rFonts w:ascii="Calibri" w:eastAsia="Times New Roman" w:hAnsi="Calibri" w:cs="Calibri"/>
                <w:color w:val="000000"/>
                <w:sz w:val="24"/>
                <w:lang w:eastAsia="fr-FR"/>
              </w:rPr>
              <w:t>Commune</w:t>
            </w:r>
          </w:p>
        </w:tc>
      </w:tr>
      <w:tr w:rsidR="009B62B3" w:rsidRPr="00A92298" w14:paraId="1FFA8D99" w14:textId="77777777" w:rsidTr="009B62B3">
        <w:trPr>
          <w:trHeight w:val="300"/>
          <w:jc w:val="center"/>
        </w:trPr>
        <w:tc>
          <w:tcPr>
            <w:cnfStyle w:val="001000000000" w:firstRow="0" w:lastRow="0" w:firstColumn="1" w:lastColumn="0" w:oddVBand="0" w:evenVBand="0" w:oddHBand="0" w:evenHBand="0" w:firstRowFirstColumn="0" w:firstRowLastColumn="0" w:lastRowFirstColumn="0" w:lastRowLastColumn="0"/>
            <w:tcW w:w="2200" w:type="dxa"/>
            <w:noWrap/>
            <w:hideMark/>
          </w:tcPr>
          <w:p w14:paraId="2DAC01A2" w14:textId="77777777" w:rsidR="009B62B3" w:rsidRPr="00A84003" w:rsidRDefault="009B62B3" w:rsidP="00A92298">
            <w:pPr>
              <w:jc w:val="center"/>
              <w:rPr>
                <w:rFonts w:ascii="Calibri" w:eastAsia="Times New Roman" w:hAnsi="Calibri" w:cs="Calibri"/>
                <w:color w:val="000000"/>
                <w:sz w:val="24"/>
                <w:lang w:eastAsia="fr-FR"/>
              </w:rPr>
            </w:pPr>
            <w:r w:rsidRPr="00A84003">
              <w:rPr>
                <w:rFonts w:ascii="Calibri" w:eastAsia="Times New Roman" w:hAnsi="Calibri" w:cs="Calibri"/>
                <w:color w:val="000000"/>
                <w:sz w:val="24"/>
                <w:lang w:eastAsia="fr-FR"/>
              </w:rPr>
              <w:t>Malleloy</w:t>
            </w:r>
          </w:p>
        </w:tc>
        <w:tc>
          <w:tcPr>
            <w:tcW w:w="3329" w:type="dxa"/>
            <w:noWrap/>
            <w:hideMark/>
          </w:tcPr>
          <w:p w14:paraId="3AC7778A" w14:textId="77777777" w:rsidR="009B62B3" w:rsidRPr="00A84003" w:rsidRDefault="009B62B3" w:rsidP="00A922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lang w:eastAsia="fr-FR"/>
              </w:rPr>
            </w:pPr>
            <w:r w:rsidRPr="00A84003">
              <w:rPr>
                <w:rFonts w:ascii="Calibri" w:eastAsia="Times New Roman" w:hAnsi="Calibri" w:cs="Calibri"/>
                <w:color w:val="000000"/>
                <w:sz w:val="24"/>
                <w:lang w:eastAsia="fr-FR"/>
              </w:rPr>
              <w:t>Saur</w:t>
            </w:r>
          </w:p>
        </w:tc>
      </w:tr>
      <w:tr w:rsidR="009B62B3" w:rsidRPr="00A92298" w14:paraId="48B82DE5" w14:textId="77777777" w:rsidTr="009B62B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00" w:type="dxa"/>
            <w:noWrap/>
            <w:hideMark/>
          </w:tcPr>
          <w:p w14:paraId="6A16FA93" w14:textId="77777777" w:rsidR="009B62B3" w:rsidRPr="00A84003" w:rsidRDefault="009B62B3" w:rsidP="00A92298">
            <w:pPr>
              <w:jc w:val="center"/>
              <w:rPr>
                <w:rFonts w:ascii="Calibri" w:eastAsia="Times New Roman" w:hAnsi="Calibri" w:cs="Calibri"/>
                <w:color w:val="000000"/>
                <w:sz w:val="24"/>
                <w:lang w:eastAsia="fr-FR"/>
              </w:rPr>
            </w:pPr>
            <w:r w:rsidRPr="00A84003">
              <w:rPr>
                <w:rFonts w:ascii="Calibri" w:eastAsia="Times New Roman" w:hAnsi="Calibri" w:cs="Calibri"/>
                <w:color w:val="000000"/>
                <w:sz w:val="24"/>
                <w:lang w:eastAsia="fr-FR"/>
              </w:rPr>
              <w:t>Marbache</w:t>
            </w:r>
          </w:p>
        </w:tc>
        <w:tc>
          <w:tcPr>
            <w:tcW w:w="3329" w:type="dxa"/>
            <w:noWrap/>
            <w:hideMark/>
          </w:tcPr>
          <w:p w14:paraId="0E97CAFF" w14:textId="77777777" w:rsidR="009B62B3" w:rsidRPr="00A84003" w:rsidRDefault="009B62B3" w:rsidP="00A922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fr-FR"/>
              </w:rPr>
            </w:pPr>
            <w:r w:rsidRPr="00A84003">
              <w:rPr>
                <w:rFonts w:ascii="Calibri" w:eastAsia="Times New Roman" w:hAnsi="Calibri" w:cs="Calibri"/>
                <w:color w:val="000000"/>
                <w:sz w:val="24"/>
                <w:lang w:eastAsia="fr-FR"/>
              </w:rPr>
              <w:t>Véolia</w:t>
            </w:r>
          </w:p>
        </w:tc>
      </w:tr>
      <w:tr w:rsidR="009B62B3" w:rsidRPr="00A92298" w14:paraId="50C67AAB" w14:textId="77777777" w:rsidTr="009B62B3">
        <w:trPr>
          <w:trHeight w:val="300"/>
          <w:jc w:val="center"/>
        </w:trPr>
        <w:tc>
          <w:tcPr>
            <w:cnfStyle w:val="001000000000" w:firstRow="0" w:lastRow="0" w:firstColumn="1" w:lastColumn="0" w:oddVBand="0" w:evenVBand="0" w:oddHBand="0" w:evenHBand="0" w:firstRowFirstColumn="0" w:firstRowLastColumn="0" w:lastRowFirstColumn="0" w:lastRowLastColumn="0"/>
            <w:tcW w:w="2200" w:type="dxa"/>
            <w:noWrap/>
            <w:hideMark/>
          </w:tcPr>
          <w:p w14:paraId="5CC57C3D" w14:textId="77777777" w:rsidR="009B62B3" w:rsidRPr="00A84003" w:rsidRDefault="009B62B3" w:rsidP="00A92298">
            <w:pPr>
              <w:jc w:val="center"/>
              <w:rPr>
                <w:rFonts w:ascii="Calibri" w:eastAsia="Times New Roman" w:hAnsi="Calibri" w:cs="Calibri"/>
                <w:color w:val="000000"/>
                <w:sz w:val="24"/>
                <w:lang w:eastAsia="fr-FR"/>
              </w:rPr>
            </w:pPr>
            <w:r w:rsidRPr="00A84003">
              <w:rPr>
                <w:rFonts w:ascii="Calibri" w:eastAsia="Times New Roman" w:hAnsi="Calibri" w:cs="Calibri"/>
                <w:color w:val="000000"/>
                <w:sz w:val="24"/>
                <w:lang w:eastAsia="fr-FR"/>
              </w:rPr>
              <w:t>Millery</w:t>
            </w:r>
          </w:p>
        </w:tc>
        <w:tc>
          <w:tcPr>
            <w:tcW w:w="3329" w:type="dxa"/>
            <w:noWrap/>
            <w:hideMark/>
          </w:tcPr>
          <w:p w14:paraId="1F3C0608" w14:textId="77777777" w:rsidR="009B62B3" w:rsidRPr="00A84003" w:rsidRDefault="009B62B3" w:rsidP="00A922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lang w:eastAsia="fr-FR"/>
              </w:rPr>
            </w:pPr>
            <w:r w:rsidRPr="00A84003">
              <w:rPr>
                <w:rFonts w:ascii="Calibri" w:eastAsia="Times New Roman" w:hAnsi="Calibri" w:cs="Calibri"/>
                <w:color w:val="000000"/>
                <w:sz w:val="24"/>
                <w:lang w:eastAsia="fr-FR"/>
              </w:rPr>
              <w:t>Commune</w:t>
            </w:r>
          </w:p>
        </w:tc>
      </w:tr>
      <w:tr w:rsidR="009B62B3" w:rsidRPr="00A92298" w14:paraId="37843A0F" w14:textId="77777777" w:rsidTr="009B62B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00" w:type="dxa"/>
            <w:noWrap/>
            <w:hideMark/>
          </w:tcPr>
          <w:p w14:paraId="695CD2DA" w14:textId="77777777" w:rsidR="009B62B3" w:rsidRPr="00A84003" w:rsidRDefault="009B62B3" w:rsidP="00A92298">
            <w:pPr>
              <w:jc w:val="center"/>
              <w:rPr>
                <w:rFonts w:ascii="Calibri" w:eastAsia="Times New Roman" w:hAnsi="Calibri" w:cs="Calibri"/>
                <w:color w:val="000000"/>
                <w:sz w:val="24"/>
                <w:lang w:eastAsia="fr-FR"/>
              </w:rPr>
            </w:pPr>
            <w:r w:rsidRPr="00A84003">
              <w:rPr>
                <w:rFonts w:ascii="Calibri" w:eastAsia="Times New Roman" w:hAnsi="Calibri" w:cs="Calibri"/>
                <w:color w:val="000000"/>
                <w:sz w:val="24"/>
                <w:lang w:eastAsia="fr-FR"/>
              </w:rPr>
              <w:t>Montenoy</w:t>
            </w:r>
          </w:p>
        </w:tc>
        <w:tc>
          <w:tcPr>
            <w:tcW w:w="3329" w:type="dxa"/>
            <w:noWrap/>
            <w:hideMark/>
          </w:tcPr>
          <w:p w14:paraId="2911E225" w14:textId="77777777" w:rsidR="009B62B3" w:rsidRPr="00A84003" w:rsidRDefault="009B62B3" w:rsidP="00A922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fr-FR"/>
              </w:rPr>
            </w:pPr>
            <w:r w:rsidRPr="00A84003">
              <w:rPr>
                <w:rFonts w:ascii="Calibri" w:eastAsia="Times New Roman" w:hAnsi="Calibri" w:cs="Calibri"/>
                <w:color w:val="000000"/>
                <w:sz w:val="24"/>
                <w:lang w:eastAsia="fr-FR"/>
              </w:rPr>
              <w:t>Commune</w:t>
            </w:r>
          </w:p>
        </w:tc>
      </w:tr>
      <w:tr w:rsidR="009B62B3" w:rsidRPr="00A92298" w14:paraId="7C1FF782" w14:textId="77777777" w:rsidTr="009B62B3">
        <w:trPr>
          <w:trHeight w:val="300"/>
          <w:jc w:val="center"/>
        </w:trPr>
        <w:tc>
          <w:tcPr>
            <w:cnfStyle w:val="001000000000" w:firstRow="0" w:lastRow="0" w:firstColumn="1" w:lastColumn="0" w:oddVBand="0" w:evenVBand="0" w:oddHBand="0" w:evenHBand="0" w:firstRowFirstColumn="0" w:firstRowLastColumn="0" w:lastRowFirstColumn="0" w:lastRowLastColumn="0"/>
            <w:tcW w:w="2200" w:type="dxa"/>
            <w:noWrap/>
            <w:hideMark/>
          </w:tcPr>
          <w:p w14:paraId="66B4327B" w14:textId="77777777" w:rsidR="009B62B3" w:rsidRPr="00A84003" w:rsidRDefault="009B62B3" w:rsidP="00A92298">
            <w:pPr>
              <w:jc w:val="center"/>
              <w:rPr>
                <w:rFonts w:ascii="Calibri" w:eastAsia="Times New Roman" w:hAnsi="Calibri" w:cs="Calibri"/>
                <w:color w:val="000000"/>
                <w:sz w:val="24"/>
                <w:lang w:eastAsia="fr-FR"/>
              </w:rPr>
            </w:pPr>
            <w:r w:rsidRPr="00A84003">
              <w:rPr>
                <w:rFonts w:ascii="Calibri" w:eastAsia="Times New Roman" w:hAnsi="Calibri" w:cs="Calibri"/>
                <w:color w:val="000000"/>
                <w:sz w:val="24"/>
                <w:lang w:eastAsia="fr-FR"/>
              </w:rPr>
              <w:t>Pompey</w:t>
            </w:r>
          </w:p>
        </w:tc>
        <w:tc>
          <w:tcPr>
            <w:tcW w:w="3329" w:type="dxa"/>
            <w:noWrap/>
            <w:hideMark/>
          </w:tcPr>
          <w:p w14:paraId="2A017B24" w14:textId="77777777" w:rsidR="009B62B3" w:rsidRPr="00A84003" w:rsidRDefault="009B62B3" w:rsidP="00A9229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lang w:eastAsia="fr-FR"/>
              </w:rPr>
            </w:pPr>
            <w:r w:rsidRPr="00A84003">
              <w:rPr>
                <w:rFonts w:ascii="Calibri" w:eastAsia="Times New Roman" w:hAnsi="Calibri" w:cs="Calibri"/>
                <w:color w:val="000000"/>
                <w:sz w:val="24"/>
                <w:lang w:eastAsia="fr-FR"/>
              </w:rPr>
              <w:t>SEA (Syndicat intercommunal d’Eau et d’Assainissement du Bassin de Pompey)</w:t>
            </w:r>
          </w:p>
        </w:tc>
      </w:tr>
      <w:tr w:rsidR="009B62B3" w:rsidRPr="00A92298" w14:paraId="733DB2DA" w14:textId="77777777" w:rsidTr="009B62B3">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200" w:type="dxa"/>
            <w:noWrap/>
            <w:hideMark/>
          </w:tcPr>
          <w:p w14:paraId="71672F88" w14:textId="77777777" w:rsidR="009B62B3" w:rsidRPr="00A84003" w:rsidRDefault="009B62B3" w:rsidP="00A92298">
            <w:pPr>
              <w:jc w:val="center"/>
              <w:rPr>
                <w:rFonts w:ascii="Calibri" w:eastAsia="Times New Roman" w:hAnsi="Calibri" w:cs="Calibri"/>
                <w:color w:val="000000"/>
                <w:sz w:val="24"/>
                <w:lang w:eastAsia="fr-FR"/>
              </w:rPr>
            </w:pPr>
            <w:r w:rsidRPr="00A84003">
              <w:rPr>
                <w:rFonts w:ascii="Calibri" w:eastAsia="Times New Roman" w:hAnsi="Calibri" w:cs="Calibri"/>
                <w:color w:val="000000"/>
                <w:sz w:val="24"/>
                <w:lang w:eastAsia="fr-FR"/>
              </w:rPr>
              <w:t>Saizerais</w:t>
            </w:r>
          </w:p>
        </w:tc>
        <w:tc>
          <w:tcPr>
            <w:tcW w:w="3329" w:type="dxa"/>
            <w:noWrap/>
            <w:hideMark/>
          </w:tcPr>
          <w:p w14:paraId="1E97779C" w14:textId="77777777" w:rsidR="009B62B3" w:rsidRPr="00A84003" w:rsidRDefault="009B62B3" w:rsidP="00A9229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lang w:eastAsia="fr-FR"/>
              </w:rPr>
            </w:pPr>
            <w:r w:rsidRPr="00A84003">
              <w:rPr>
                <w:rFonts w:ascii="Calibri" w:eastAsia="Times New Roman" w:hAnsi="Calibri" w:cs="Calibri"/>
                <w:color w:val="000000"/>
                <w:sz w:val="24"/>
                <w:lang w:eastAsia="fr-FR"/>
              </w:rPr>
              <w:t>Commune</w:t>
            </w:r>
          </w:p>
        </w:tc>
      </w:tr>
    </w:tbl>
    <w:p w14:paraId="210354A7" w14:textId="77777777" w:rsidR="00A77ED9" w:rsidRDefault="00A77ED9" w:rsidP="00CF2214">
      <w:r>
        <w:t xml:space="preserve"> </w:t>
      </w:r>
    </w:p>
    <w:p w14:paraId="17D33D19" w14:textId="77777777" w:rsidR="00AD73A6" w:rsidRDefault="00120AC0" w:rsidP="00CF2214">
      <w:pPr>
        <w:rPr>
          <w:sz w:val="24"/>
        </w:rPr>
      </w:pPr>
      <w:r w:rsidRPr="00A84003">
        <w:rPr>
          <w:sz w:val="24"/>
        </w:rPr>
        <w:t>Le gestionnaire assure la production et la distribution de l’eau potable ainsi que la collecte et la dépollution des eaux usées sur le territoire qu’il gère. Lorsque la compétence « eau potable » est assurée en régie directe par les communes, elles sont alors maîtres d’ouvrage de tous les travaux se rapportant à ce domaine.</w:t>
      </w:r>
    </w:p>
    <w:p w14:paraId="1DDBA4ED" w14:textId="7B95F285" w:rsidR="00AD73A6" w:rsidRDefault="00AD73A6">
      <w:pPr>
        <w:jc w:val="left"/>
        <w:rPr>
          <w:sz w:val="24"/>
        </w:rPr>
      </w:pPr>
    </w:p>
    <w:p w14:paraId="1C2CF77D" w14:textId="77777777" w:rsidR="00120AC0" w:rsidRDefault="0033346F" w:rsidP="0033346F">
      <w:pPr>
        <w:pStyle w:val="Titre1"/>
      </w:pPr>
      <w:bookmarkStart w:id="7" w:name="_Toc10647436"/>
      <w:r>
        <w:t>Prix du service de l’eau potable</w:t>
      </w:r>
      <w:bookmarkEnd w:id="7"/>
    </w:p>
    <w:p w14:paraId="041F26BE" w14:textId="77777777" w:rsidR="00A84003" w:rsidRPr="00A84003" w:rsidRDefault="00A84003" w:rsidP="00A84003">
      <w:pPr>
        <w:rPr>
          <w:sz w:val="24"/>
        </w:rPr>
      </w:pPr>
      <w:r w:rsidRPr="00A84003">
        <w:rPr>
          <w:sz w:val="24"/>
        </w:rPr>
        <w:t>Le prix du service de l’eau potable diffère selon la commune et selon le gestionnaire, chacun ayant sa propre méthode de calcul du tarif de base.</w:t>
      </w:r>
    </w:p>
    <w:p w14:paraId="2C793C33" w14:textId="77777777" w:rsidR="00AD73A6" w:rsidRDefault="00AD73A6">
      <w:pPr>
        <w:jc w:val="left"/>
      </w:pPr>
      <w:r>
        <w:br w:type="page"/>
      </w:r>
    </w:p>
    <w:p w14:paraId="42074BF1" w14:textId="77777777" w:rsidR="0033346F" w:rsidRDefault="00200835" w:rsidP="009B62B3">
      <w:pPr>
        <w:pStyle w:val="Titre"/>
        <w:numPr>
          <w:ilvl w:val="0"/>
          <w:numId w:val="2"/>
        </w:numPr>
        <w:outlineLvl w:val="0"/>
      </w:pPr>
      <w:r>
        <w:t xml:space="preserve"> </w:t>
      </w:r>
      <w:bookmarkStart w:id="8" w:name="_Toc10647437"/>
      <w:r w:rsidR="000B4667">
        <w:t>Assainissement</w:t>
      </w:r>
      <w:bookmarkEnd w:id="8"/>
    </w:p>
    <w:p w14:paraId="2CF9271B" w14:textId="77777777" w:rsidR="00200835" w:rsidRDefault="00200835" w:rsidP="00200835">
      <w:pPr>
        <w:pStyle w:val="Titre1"/>
      </w:pPr>
      <w:bookmarkStart w:id="9" w:name="_Toc10647438"/>
      <w:r>
        <w:t>Gestion de l’assainissement</w:t>
      </w:r>
      <w:bookmarkEnd w:id="9"/>
    </w:p>
    <w:p w14:paraId="6D5E0661" w14:textId="77777777" w:rsidR="0033346F" w:rsidRPr="00A84003" w:rsidRDefault="00200835" w:rsidP="00CF2214">
      <w:pPr>
        <w:rPr>
          <w:rFonts w:cstheme="minorHAnsi"/>
          <w:sz w:val="24"/>
          <w:szCs w:val="24"/>
        </w:rPr>
      </w:pPr>
      <w:r w:rsidRPr="00A84003">
        <w:rPr>
          <w:rFonts w:cstheme="minorHAnsi"/>
          <w:sz w:val="24"/>
          <w:szCs w:val="24"/>
        </w:rPr>
        <w:t xml:space="preserve">La compétence « Assainissement » </w:t>
      </w:r>
      <w:r w:rsidR="008563F5" w:rsidRPr="00A84003">
        <w:rPr>
          <w:rFonts w:cstheme="minorHAnsi"/>
          <w:sz w:val="24"/>
          <w:szCs w:val="24"/>
        </w:rPr>
        <w:t>n’est pas une compétence communautaire.</w:t>
      </w:r>
    </w:p>
    <w:p w14:paraId="4B27B3B2" w14:textId="77777777" w:rsidR="00200835" w:rsidRPr="00A84003" w:rsidRDefault="00200835" w:rsidP="00CF2214">
      <w:pPr>
        <w:rPr>
          <w:rFonts w:cstheme="minorHAnsi"/>
          <w:sz w:val="24"/>
          <w:szCs w:val="24"/>
        </w:rPr>
      </w:pPr>
      <w:r w:rsidRPr="00A84003">
        <w:rPr>
          <w:rFonts w:cstheme="minorHAnsi"/>
          <w:sz w:val="24"/>
          <w:szCs w:val="24"/>
        </w:rPr>
        <w:t xml:space="preserve">Certaines </w:t>
      </w:r>
      <w:r w:rsidR="00933F51">
        <w:rPr>
          <w:rFonts w:cstheme="minorHAnsi"/>
          <w:sz w:val="24"/>
          <w:szCs w:val="24"/>
        </w:rPr>
        <w:t xml:space="preserve">communes </w:t>
      </w:r>
      <w:r w:rsidRPr="00A84003">
        <w:rPr>
          <w:rFonts w:cstheme="minorHAnsi"/>
          <w:sz w:val="24"/>
          <w:szCs w:val="24"/>
        </w:rPr>
        <w:t>l’exercent en régie directe alors que d’autres passent par des gestionnaires extérieurs</w:t>
      </w:r>
      <w:r w:rsidR="00AD73A6">
        <w:rPr>
          <w:rFonts w:cstheme="minorHAnsi"/>
          <w:sz w:val="24"/>
          <w:szCs w:val="24"/>
        </w:rPr>
        <w:t>.</w:t>
      </w:r>
    </w:p>
    <w:tbl>
      <w:tblPr>
        <w:tblStyle w:val="Tableausimple3"/>
        <w:tblW w:w="6379" w:type="dxa"/>
        <w:jc w:val="center"/>
        <w:tblLook w:val="04A0" w:firstRow="1" w:lastRow="0" w:firstColumn="1" w:lastColumn="0" w:noHBand="0" w:noVBand="1"/>
      </w:tblPr>
      <w:tblGrid>
        <w:gridCol w:w="2200"/>
        <w:gridCol w:w="4179"/>
      </w:tblGrid>
      <w:tr w:rsidR="009B62B3" w:rsidRPr="00A84003" w14:paraId="6D11C8B4" w14:textId="77777777" w:rsidTr="009B62B3">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2200" w:type="dxa"/>
            <w:noWrap/>
            <w:hideMark/>
          </w:tcPr>
          <w:p w14:paraId="4D258243" w14:textId="77777777" w:rsidR="009B62B3" w:rsidRPr="00A84003" w:rsidRDefault="009B62B3" w:rsidP="00715ECF">
            <w:pPr>
              <w:jc w:val="center"/>
              <w:rPr>
                <w:rFonts w:eastAsia="Times New Roman" w:cstheme="minorHAnsi"/>
                <w:color w:val="000000"/>
                <w:sz w:val="24"/>
                <w:szCs w:val="24"/>
                <w:lang w:eastAsia="fr-FR"/>
              </w:rPr>
            </w:pPr>
            <w:r w:rsidRPr="00A84003">
              <w:rPr>
                <w:rFonts w:eastAsia="Times New Roman" w:cstheme="minorHAnsi"/>
                <w:color w:val="000000"/>
                <w:sz w:val="24"/>
                <w:szCs w:val="24"/>
                <w:lang w:eastAsia="fr-FR"/>
              </w:rPr>
              <w:t>Commune</w:t>
            </w:r>
          </w:p>
        </w:tc>
        <w:tc>
          <w:tcPr>
            <w:tcW w:w="4179" w:type="dxa"/>
            <w:noWrap/>
            <w:hideMark/>
          </w:tcPr>
          <w:p w14:paraId="330332EF" w14:textId="77777777" w:rsidR="009B62B3" w:rsidRPr="00A84003" w:rsidRDefault="009B62B3" w:rsidP="00715ECF">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fr-FR"/>
              </w:rPr>
            </w:pPr>
            <w:r w:rsidRPr="00A84003">
              <w:rPr>
                <w:rFonts w:eastAsia="Times New Roman" w:cstheme="minorHAnsi"/>
                <w:color w:val="000000"/>
                <w:sz w:val="24"/>
                <w:szCs w:val="24"/>
                <w:lang w:eastAsia="fr-FR"/>
              </w:rPr>
              <w:t>Gestionnaire</w:t>
            </w:r>
          </w:p>
        </w:tc>
      </w:tr>
      <w:tr w:rsidR="009B62B3" w:rsidRPr="00A84003" w14:paraId="2146AF6A" w14:textId="77777777" w:rsidTr="009B62B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00" w:type="dxa"/>
            <w:noWrap/>
            <w:hideMark/>
          </w:tcPr>
          <w:p w14:paraId="5E4D8AAA" w14:textId="77777777" w:rsidR="009B62B3" w:rsidRPr="00A84003" w:rsidRDefault="009B62B3" w:rsidP="00715ECF">
            <w:pPr>
              <w:jc w:val="center"/>
              <w:rPr>
                <w:rFonts w:eastAsia="Times New Roman" w:cstheme="minorHAnsi"/>
                <w:color w:val="000000"/>
                <w:sz w:val="24"/>
                <w:szCs w:val="24"/>
                <w:lang w:eastAsia="fr-FR"/>
              </w:rPr>
            </w:pPr>
            <w:r w:rsidRPr="00A84003">
              <w:rPr>
                <w:rFonts w:eastAsia="Times New Roman" w:cstheme="minorHAnsi"/>
                <w:color w:val="000000"/>
                <w:sz w:val="24"/>
                <w:szCs w:val="24"/>
                <w:lang w:eastAsia="fr-FR"/>
              </w:rPr>
              <w:t>Bouxières Aux Dames</w:t>
            </w:r>
          </w:p>
        </w:tc>
        <w:tc>
          <w:tcPr>
            <w:tcW w:w="4179" w:type="dxa"/>
            <w:noWrap/>
            <w:hideMark/>
          </w:tcPr>
          <w:p w14:paraId="5FCD7D8A" w14:textId="77777777" w:rsidR="009B62B3" w:rsidRPr="00A84003" w:rsidRDefault="009B62B3" w:rsidP="00715EC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fr-FR"/>
              </w:rPr>
            </w:pPr>
            <w:r w:rsidRPr="00A84003">
              <w:rPr>
                <w:rFonts w:eastAsia="Times New Roman" w:cstheme="minorHAnsi"/>
                <w:color w:val="000000"/>
                <w:sz w:val="24"/>
                <w:szCs w:val="24"/>
                <w:lang w:eastAsia="fr-FR"/>
              </w:rPr>
              <w:t>Véolia</w:t>
            </w:r>
          </w:p>
        </w:tc>
      </w:tr>
      <w:tr w:rsidR="009B62B3" w:rsidRPr="00A84003" w14:paraId="7184648F" w14:textId="77777777" w:rsidTr="009B62B3">
        <w:trPr>
          <w:trHeight w:val="300"/>
          <w:jc w:val="center"/>
        </w:trPr>
        <w:tc>
          <w:tcPr>
            <w:cnfStyle w:val="001000000000" w:firstRow="0" w:lastRow="0" w:firstColumn="1" w:lastColumn="0" w:oddVBand="0" w:evenVBand="0" w:oddHBand="0" w:evenHBand="0" w:firstRowFirstColumn="0" w:firstRowLastColumn="0" w:lastRowFirstColumn="0" w:lastRowLastColumn="0"/>
            <w:tcW w:w="2200" w:type="dxa"/>
            <w:noWrap/>
            <w:hideMark/>
          </w:tcPr>
          <w:p w14:paraId="2FC44515" w14:textId="77777777" w:rsidR="009B62B3" w:rsidRPr="00A84003" w:rsidRDefault="009B62B3" w:rsidP="00715ECF">
            <w:pPr>
              <w:jc w:val="center"/>
              <w:rPr>
                <w:rFonts w:eastAsia="Times New Roman" w:cstheme="minorHAnsi"/>
                <w:color w:val="000000"/>
                <w:sz w:val="24"/>
                <w:szCs w:val="24"/>
                <w:lang w:eastAsia="fr-FR"/>
              </w:rPr>
            </w:pPr>
            <w:r w:rsidRPr="00A84003">
              <w:rPr>
                <w:rFonts w:eastAsia="Times New Roman" w:cstheme="minorHAnsi"/>
                <w:color w:val="000000"/>
                <w:sz w:val="24"/>
                <w:szCs w:val="24"/>
                <w:lang w:eastAsia="fr-FR"/>
              </w:rPr>
              <w:t>Champigneulles</w:t>
            </w:r>
          </w:p>
        </w:tc>
        <w:tc>
          <w:tcPr>
            <w:tcW w:w="4179" w:type="dxa"/>
            <w:noWrap/>
            <w:hideMark/>
          </w:tcPr>
          <w:p w14:paraId="179B0CB9" w14:textId="77777777" w:rsidR="009B62B3" w:rsidRPr="00A84003" w:rsidRDefault="009B62B3" w:rsidP="00715E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fr-FR"/>
              </w:rPr>
            </w:pPr>
            <w:r w:rsidRPr="00A84003">
              <w:rPr>
                <w:rFonts w:eastAsia="Times New Roman" w:cstheme="minorHAnsi"/>
                <w:color w:val="000000"/>
                <w:sz w:val="24"/>
                <w:szCs w:val="24"/>
                <w:lang w:eastAsia="fr-FR"/>
              </w:rPr>
              <w:t>Commune</w:t>
            </w:r>
          </w:p>
        </w:tc>
      </w:tr>
      <w:tr w:rsidR="009B62B3" w:rsidRPr="00A84003" w14:paraId="78334FE4" w14:textId="77777777" w:rsidTr="009B62B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00" w:type="dxa"/>
            <w:noWrap/>
            <w:hideMark/>
          </w:tcPr>
          <w:p w14:paraId="7F12A3CD" w14:textId="77777777" w:rsidR="009B62B3" w:rsidRPr="00A84003" w:rsidRDefault="009B62B3" w:rsidP="00715ECF">
            <w:pPr>
              <w:jc w:val="center"/>
              <w:rPr>
                <w:rFonts w:eastAsia="Times New Roman" w:cstheme="minorHAnsi"/>
                <w:color w:val="000000"/>
                <w:sz w:val="24"/>
                <w:szCs w:val="24"/>
                <w:lang w:eastAsia="fr-FR"/>
              </w:rPr>
            </w:pPr>
            <w:r w:rsidRPr="00A84003">
              <w:rPr>
                <w:rFonts w:eastAsia="Times New Roman" w:cstheme="minorHAnsi"/>
                <w:color w:val="000000"/>
                <w:sz w:val="24"/>
                <w:szCs w:val="24"/>
                <w:lang w:eastAsia="fr-FR"/>
              </w:rPr>
              <w:t>Custines</w:t>
            </w:r>
          </w:p>
        </w:tc>
        <w:tc>
          <w:tcPr>
            <w:tcW w:w="4179" w:type="dxa"/>
            <w:noWrap/>
            <w:hideMark/>
          </w:tcPr>
          <w:p w14:paraId="0922F85F" w14:textId="77777777" w:rsidR="009B62B3" w:rsidRPr="00A84003" w:rsidRDefault="009B62B3" w:rsidP="00715EC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fr-FR"/>
              </w:rPr>
            </w:pPr>
            <w:r w:rsidRPr="00A84003">
              <w:rPr>
                <w:rFonts w:eastAsia="Times New Roman" w:cstheme="minorHAnsi"/>
                <w:color w:val="000000"/>
                <w:sz w:val="24"/>
                <w:szCs w:val="24"/>
                <w:lang w:eastAsia="fr-FR"/>
              </w:rPr>
              <w:t>Saur</w:t>
            </w:r>
          </w:p>
        </w:tc>
      </w:tr>
      <w:tr w:rsidR="009B62B3" w:rsidRPr="00A84003" w14:paraId="4FEDBEDB" w14:textId="77777777" w:rsidTr="009B62B3">
        <w:trPr>
          <w:trHeight w:val="300"/>
          <w:jc w:val="center"/>
        </w:trPr>
        <w:tc>
          <w:tcPr>
            <w:cnfStyle w:val="001000000000" w:firstRow="0" w:lastRow="0" w:firstColumn="1" w:lastColumn="0" w:oddVBand="0" w:evenVBand="0" w:oddHBand="0" w:evenHBand="0" w:firstRowFirstColumn="0" w:firstRowLastColumn="0" w:lastRowFirstColumn="0" w:lastRowLastColumn="0"/>
            <w:tcW w:w="2200" w:type="dxa"/>
            <w:noWrap/>
            <w:hideMark/>
          </w:tcPr>
          <w:p w14:paraId="638CD364" w14:textId="77777777" w:rsidR="009B62B3" w:rsidRPr="00A84003" w:rsidRDefault="009B62B3" w:rsidP="00715ECF">
            <w:pPr>
              <w:jc w:val="center"/>
              <w:rPr>
                <w:rFonts w:eastAsia="Times New Roman" w:cstheme="minorHAnsi"/>
                <w:color w:val="000000"/>
                <w:sz w:val="24"/>
                <w:szCs w:val="24"/>
                <w:lang w:eastAsia="fr-FR"/>
              </w:rPr>
            </w:pPr>
            <w:r w:rsidRPr="00A84003">
              <w:rPr>
                <w:rFonts w:eastAsia="Times New Roman" w:cstheme="minorHAnsi"/>
                <w:color w:val="000000"/>
                <w:sz w:val="24"/>
                <w:szCs w:val="24"/>
                <w:lang w:eastAsia="fr-FR"/>
              </w:rPr>
              <w:t>Faulx</w:t>
            </w:r>
          </w:p>
        </w:tc>
        <w:tc>
          <w:tcPr>
            <w:tcW w:w="4179" w:type="dxa"/>
            <w:noWrap/>
            <w:hideMark/>
          </w:tcPr>
          <w:p w14:paraId="2C967D05" w14:textId="77777777" w:rsidR="009B62B3" w:rsidRPr="00A84003" w:rsidRDefault="009B62B3" w:rsidP="00715E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fr-FR"/>
              </w:rPr>
            </w:pPr>
            <w:r w:rsidRPr="00A84003">
              <w:rPr>
                <w:rFonts w:eastAsia="Times New Roman" w:cstheme="minorHAnsi"/>
                <w:color w:val="000000"/>
                <w:sz w:val="24"/>
                <w:szCs w:val="24"/>
                <w:lang w:eastAsia="fr-FR"/>
              </w:rPr>
              <w:t>SIAVM (Syndicat Intercommunal d'Assainissement du Val de Mauchère)</w:t>
            </w:r>
          </w:p>
        </w:tc>
      </w:tr>
      <w:tr w:rsidR="009B62B3" w:rsidRPr="00A84003" w14:paraId="21689102" w14:textId="77777777" w:rsidTr="009B62B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00" w:type="dxa"/>
            <w:noWrap/>
            <w:hideMark/>
          </w:tcPr>
          <w:p w14:paraId="6EBFA508" w14:textId="77777777" w:rsidR="009B62B3" w:rsidRPr="00A84003" w:rsidRDefault="009B62B3" w:rsidP="00715ECF">
            <w:pPr>
              <w:jc w:val="center"/>
              <w:rPr>
                <w:rFonts w:eastAsia="Times New Roman" w:cstheme="minorHAnsi"/>
                <w:color w:val="000000"/>
                <w:sz w:val="24"/>
                <w:szCs w:val="24"/>
                <w:lang w:eastAsia="fr-FR"/>
              </w:rPr>
            </w:pPr>
            <w:r w:rsidRPr="00A84003">
              <w:rPr>
                <w:rFonts w:eastAsia="Times New Roman" w:cstheme="minorHAnsi"/>
                <w:color w:val="000000"/>
                <w:sz w:val="24"/>
                <w:szCs w:val="24"/>
                <w:lang w:eastAsia="fr-FR"/>
              </w:rPr>
              <w:t>Frouard</w:t>
            </w:r>
          </w:p>
        </w:tc>
        <w:tc>
          <w:tcPr>
            <w:tcW w:w="4179" w:type="dxa"/>
            <w:noWrap/>
            <w:hideMark/>
          </w:tcPr>
          <w:p w14:paraId="492B1D11" w14:textId="77777777" w:rsidR="009B62B3" w:rsidRPr="00A84003" w:rsidRDefault="009B62B3" w:rsidP="00715EC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fr-FR"/>
              </w:rPr>
            </w:pPr>
            <w:r w:rsidRPr="00A84003">
              <w:rPr>
                <w:rFonts w:eastAsia="Times New Roman" w:cstheme="minorHAnsi"/>
                <w:color w:val="000000"/>
                <w:sz w:val="24"/>
                <w:szCs w:val="24"/>
                <w:lang w:eastAsia="fr-FR"/>
              </w:rPr>
              <w:t>SEA (Syndicat intercommunal d’Eau et d’Assainissement du Bassin de Pompey)</w:t>
            </w:r>
          </w:p>
        </w:tc>
      </w:tr>
      <w:tr w:rsidR="009B62B3" w:rsidRPr="00A84003" w14:paraId="07B40372" w14:textId="77777777" w:rsidTr="009B62B3">
        <w:trPr>
          <w:trHeight w:val="300"/>
          <w:jc w:val="center"/>
        </w:trPr>
        <w:tc>
          <w:tcPr>
            <w:cnfStyle w:val="001000000000" w:firstRow="0" w:lastRow="0" w:firstColumn="1" w:lastColumn="0" w:oddVBand="0" w:evenVBand="0" w:oddHBand="0" w:evenHBand="0" w:firstRowFirstColumn="0" w:firstRowLastColumn="0" w:lastRowFirstColumn="0" w:lastRowLastColumn="0"/>
            <w:tcW w:w="2200" w:type="dxa"/>
            <w:noWrap/>
            <w:hideMark/>
          </w:tcPr>
          <w:p w14:paraId="438FC6FA" w14:textId="77777777" w:rsidR="009B62B3" w:rsidRPr="00A84003" w:rsidRDefault="009B62B3" w:rsidP="00715ECF">
            <w:pPr>
              <w:jc w:val="center"/>
              <w:rPr>
                <w:rFonts w:eastAsia="Times New Roman" w:cstheme="minorHAnsi"/>
                <w:color w:val="000000"/>
                <w:sz w:val="24"/>
                <w:szCs w:val="24"/>
                <w:lang w:eastAsia="fr-FR"/>
              </w:rPr>
            </w:pPr>
            <w:r w:rsidRPr="00A84003">
              <w:rPr>
                <w:rFonts w:eastAsia="Times New Roman" w:cstheme="minorHAnsi"/>
                <w:color w:val="000000"/>
                <w:sz w:val="24"/>
                <w:szCs w:val="24"/>
                <w:lang w:eastAsia="fr-FR"/>
              </w:rPr>
              <w:t>Lay Saint Christophe</w:t>
            </w:r>
          </w:p>
        </w:tc>
        <w:tc>
          <w:tcPr>
            <w:tcW w:w="4179" w:type="dxa"/>
            <w:noWrap/>
            <w:hideMark/>
          </w:tcPr>
          <w:p w14:paraId="7DD14912" w14:textId="77777777" w:rsidR="009B62B3" w:rsidRPr="00A84003" w:rsidRDefault="009B62B3" w:rsidP="00715E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fr-FR"/>
              </w:rPr>
            </w:pPr>
            <w:r w:rsidRPr="00A84003">
              <w:rPr>
                <w:rFonts w:eastAsia="Times New Roman" w:cstheme="minorHAnsi"/>
                <w:color w:val="000000"/>
                <w:sz w:val="24"/>
                <w:szCs w:val="24"/>
                <w:lang w:eastAsia="fr-FR"/>
              </w:rPr>
              <w:t>Commune</w:t>
            </w:r>
          </w:p>
        </w:tc>
      </w:tr>
      <w:tr w:rsidR="009B62B3" w:rsidRPr="00A84003" w14:paraId="0CDDA397" w14:textId="77777777" w:rsidTr="009B62B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00" w:type="dxa"/>
            <w:noWrap/>
            <w:hideMark/>
          </w:tcPr>
          <w:p w14:paraId="1FF4E8F5" w14:textId="77777777" w:rsidR="009B62B3" w:rsidRPr="00A84003" w:rsidRDefault="009B62B3" w:rsidP="00715ECF">
            <w:pPr>
              <w:jc w:val="center"/>
              <w:rPr>
                <w:rFonts w:eastAsia="Times New Roman" w:cstheme="minorHAnsi"/>
                <w:color w:val="000000"/>
                <w:sz w:val="24"/>
                <w:szCs w:val="24"/>
                <w:lang w:eastAsia="fr-FR"/>
              </w:rPr>
            </w:pPr>
            <w:r w:rsidRPr="00A84003">
              <w:rPr>
                <w:rFonts w:eastAsia="Times New Roman" w:cstheme="minorHAnsi"/>
                <w:color w:val="000000"/>
                <w:sz w:val="24"/>
                <w:szCs w:val="24"/>
                <w:lang w:eastAsia="fr-FR"/>
              </w:rPr>
              <w:t>Liverdun</w:t>
            </w:r>
          </w:p>
        </w:tc>
        <w:tc>
          <w:tcPr>
            <w:tcW w:w="4179" w:type="dxa"/>
            <w:noWrap/>
            <w:hideMark/>
          </w:tcPr>
          <w:p w14:paraId="1199CFDB" w14:textId="77777777" w:rsidR="009B62B3" w:rsidRPr="00A84003" w:rsidRDefault="009B62B3" w:rsidP="00715EC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fr-FR"/>
              </w:rPr>
            </w:pPr>
            <w:r w:rsidRPr="00A84003">
              <w:rPr>
                <w:rFonts w:eastAsia="Times New Roman" w:cstheme="minorHAnsi"/>
                <w:color w:val="000000"/>
                <w:sz w:val="24"/>
                <w:szCs w:val="24"/>
                <w:lang w:eastAsia="fr-FR"/>
              </w:rPr>
              <w:t>Commune</w:t>
            </w:r>
          </w:p>
        </w:tc>
      </w:tr>
      <w:tr w:rsidR="009B62B3" w:rsidRPr="00A84003" w14:paraId="7A86A2CD" w14:textId="77777777" w:rsidTr="009B62B3">
        <w:trPr>
          <w:trHeight w:val="300"/>
          <w:jc w:val="center"/>
        </w:trPr>
        <w:tc>
          <w:tcPr>
            <w:cnfStyle w:val="001000000000" w:firstRow="0" w:lastRow="0" w:firstColumn="1" w:lastColumn="0" w:oddVBand="0" w:evenVBand="0" w:oddHBand="0" w:evenHBand="0" w:firstRowFirstColumn="0" w:firstRowLastColumn="0" w:lastRowFirstColumn="0" w:lastRowLastColumn="0"/>
            <w:tcW w:w="2200" w:type="dxa"/>
            <w:noWrap/>
            <w:hideMark/>
          </w:tcPr>
          <w:p w14:paraId="2DD99F7D" w14:textId="77777777" w:rsidR="009B62B3" w:rsidRPr="00A84003" w:rsidRDefault="009B62B3" w:rsidP="00715ECF">
            <w:pPr>
              <w:jc w:val="center"/>
              <w:rPr>
                <w:rFonts w:eastAsia="Times New Roman" w:cstheme="minorHAnsi"/>
                <w:color w:val="000000"/>
                <w:sz w:val="24"/>
                <w:szCs w:val="24"/>
                <w:lang w:eastAsia="fr-FR"/>
              </w:rPr>
            </w:pPr>
            <w:r w:rsidRPr="00A84003">
              <w:rPr>
                <w:rFonts w:eastAsia="Times New Roman" w:cstheme="minorHAnsi"/>
                <w:color w:val="000000"/>
                <w:sz w:val="24"/>
                <w:szCs w:val="24"/>
                <w:lang w:eastAsia="fr-FR"/>
              </w:rPr>
              <w:t>Malleloy</w:t>
            </w:r>
          </w:p>
        </w:tc>
        <w:tc>
          <w:tcPr>
            <w:tcW w:w="4179" w:type="dxa"/>
            <w:noWrap/>
            <w:hideMark/>
          </w:tcPr>
          <w:p w14:paraId="10C84AC4" w14:textId="77777777" w:rsidR="009B62B3" w:rsidRPr="00A84003" w:rsidRDefault="009B62B3" w:rsidP="00715E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fr-FR"/>
              </w:rPr>
            </w:pPr>
            <w:r w:rsidRPr="00A84003">
              <w:rPr>
                <w:rFonts w:eastAsia="Times New Roman" w:cstheme="minorHAnsi"/>
                <w:color w:val="000000"/>
                <w:sz w:val="24"/>
                <w:szCs w:val="24"/>
                <w:lang w:eastAsia="fr-FR"/>
              </w:rPr>
              <w:t>SIAVM (Syndicat Intercommunal d'Assainissement du Val de Mauchère)</w:t>
            </w:r>
          </w:p>
        </w:tc>
      </w:tr>
      <w:tr w:rsidR="009B62B3" w:rsidRPr="00A84003" w14:paraId="575344C9" w14:textId="77777777" w:rsidTr="009B62B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00" w:type="dxa"/>
            <w:noWrap/>
            <w:hideMark/>
          </w:tcPr>
          <w:p w14:paraId="1A20906E" w14:textId="77777777" w:rsidR="009B62B3" w:rsidRPr="00A84003" w:rsidRDefault="009B62B3" w:rsidP="00715ECF">
            <w:pPr>
              <w:jc w:val="center"/>
              <w:rPr>
                <w:rFonts w:eastAsia="Times New Roman" w:cstheme="minorHAnsi"/>
                <w:color w:val="000000"/>
                <w:sz w:val="24"/>
                <w:szCs w:val="24"/>
                <w:lang w:eastAsia="fr-FR"/>
              </w:rPr>
            </w:pPr>
            <w:r w:rsidRPr="00A84003">
              <w:rPr>
                <w:rFonts w:eastAsia="Times New Roman" w:cstheme="minorHAnsi"/>
                <w:color w:val="000000"/>
                <w:sz w:val="24"/>
                <w:szCs w:val="24"/>
                <w:lang w:eastAsia="fr-FR"/>
              </w:rPr>
              <w:t>Marbache</w:t>
            </w:r>
          </w:p>
        </w:tc>
        <w:tc>
          <w:tcPr>
            <w:tcW w:w="4179" w:type="dxa"/>
            <w:noWrap/>
            <w:hideMark/>
          </w:tcPr>
          <w:p w14:paraId="6E518C79" w14:textId="77777777" w:rsidR="009B62B3" w:rsidRPr="00A84003" w:rsidRDefault="009B62B3" w:rsidP="00715EC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fr-FR"/>
              </w:rPr>
            </w:pPr>
            <w:r w:rsidRPr="00A84003">
              <w:rPr>
                <w:rFonts w:eastAsia="Times New Roman" w:cstheme="minorHAnsi"/>
                <w:color w:val="000000"/>
                <w:sz w:val="24"/>
                <w:szCs w:val="24"/>
                <w:lang w:eastAsia="fr-FR"/>
              </w:rPr>
              <w:t>Commune</w:t>
            </w:r>
          </w:p>
        </w:tc>
      </w:tr>
      <w:tr w:rsidR="009B62B3" w:rsidRPr="00A84003" w14:paraId="469E150F" w14:textId="77777777" w:rsidTr="009B62B3">
        <w:trPr>
          <w:trHeight w:val="300"/>
          <w:jc w:val="center"/>
        </w:trPr>
        <w:tc>
          <w:tcPr>
            <w:cnfStyle w:val="001000000000" w:firstRow="0" w:lastRow="0" w:firstColumn="1" w:lastColumn="0" w:oddVBand="0" w:evenVBand="0" w:oddHBand="0" w:evenHBand="0" w:firstRowFirstColumn="0" w:firstRowLastColumn="0" w:lastRowFirstColumn="0" w:lastRowLastColumn="0"/>
            <w:tcW w:w="2200" w:type="dxa"/>
            <w:noWrap/>
            <w:hideMark/>
          </w:tcPr>
          <w:p w14:paraId="3082BC12" w14:textId="77777777" w:rsidR="009B62B3" w:rsidRPr="00A84003" w:rsidRDefault="009B62B3" w:rsidP="00715ECF">
            <w:pPr>
              <w:jc w:val="center"/>
              <w:rPr>
                <w:rFonts w:eastAsia="Times New Roman" w:cstheme="minorHAnsi"/>
                <w:color w:val="000000"/>
                <w:sz w:val="24"/>
                <w:szCs w:val="24"/>
                <w:lang w:eastAsia="fr-FR"/>
              </w:rPr>
            </w:pPr>
            <w:r w:rsidRPr="00A84003">
              <w:rPr>
                <w:rFonts w:eastAsia="Times New Roman" w:cstheme="minorHAnsi"/>
                <w:color w:val="000000"/>
                <w:sz w:val="24"/>
                <w:szCs w:val="24"/>
                <w:lang w:eastAsia="fr-FR"/>
              </w:rPr>
              <w:t>Millery</w:t>
            </w:r>
          </w:p>
        </w:tc>
        <w:tc>
          <w:tcPr>
            <w:tcW w:w="4179" w:type="dxa"/>
            <w:noWrap/>
            <w:hideMark/>
          </w:tcPr>
          <w:p w14:paraId="2275CB58" w14:textId="77777777" w:rsidR="009B62B3" w:rsidRPr="00A84003" w:rsidRDefault="009B62B3" w:rsidP="00715E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fr-FR"/>
              </w:rPr>
            </w:pPr>
            <w:r w:rsidRPr="00A84003">
              <w:rPr>
                <w:rFonts w:eastAsia="Times New Roman" w:cstheme="minorHAnsi"/>
                <w:color w:val="000000"/>
                <w:sz w:val="24"/>
                <w:szCs w:val="24"/>
                <w:lang w:eastAsia="fr-FR"/>
              </w:rPr>
              <w:t>SIAMA (Syndicat Intercommunal d'Assainissement de Millery Autreville)</w:t>
            </w:r>
          </w:p>
        </w:tc>
      </w:tr>
      <w:tr w:rsidR="009B62B3" w:rsidRPr="00A84003" w14:paraId="576E5ED7" w14:textId="77777777" w:rsidTr="009B62B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00" w:type="dxa"/>
            <w:noWrap/>
            <w:hideMark/>
          </w:tcPr>
          <w:p w14:paraId="399ABA37" w14:textId="77777777" w:rsidR="009B62B3" w:rsidRPr="00A84003" w:rsidRDefault="009B62B3" w:rsidP="00715ECF">
            <w:pPr>
              <w:jc w:val="center"/>
              <w:rPr>
                <w:rFonts w:eastAsia="Times New Roman" w:cstheme="minorHAnsi"/>
                <w:color w:val="000000"/>
                <w:sz w:val="24"/>
                <w:szCs w:val="24"/>
                <w:lang w:eastAsia="fr-FR"/>
              </w:rPr>
            </w:pPr>
            <w:r w:rsidRPr="00A84003">
              <w:rPr>
                <w:rFonts w:eastAsia="Times New Roman" w:cstheme="minorHAnsi"/>
                <w:color w:val="000000"/>
                <w:sz w:val="24"/>
                <w:szCs w:val="24"/>
                <w:lang w:eastAsia="fr-FR"/>
              </w:rPr>
              <w:t>Montenoy</w:t>
            </w:r>
          </w:p>
        </w:tc>
        <w:tc>
          <w:tcPr>
            <w:tcW w:w="4179" w:type="dxa"/>
            <w:noWrap/>
            <w:hideMark/>
          </w:tcPr>
          <w:p w14:paraId="7FE69AAE" w14:textId="77777777" w:rsidR="009B62B3" w:rsidRPr="00A84003" w:rsidRDefault="009B62B3" w:rsidP="00715EC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fr-FR"/>
              </w:rPr>
            </w:pPr>
            <w:r w:rsidRPr="00A84003">
              <w:rPr>
                <w:rFonts w:eastAsia="Times New Roman" w:cstheme="minorHAnsi"/>
                <w:color w:val="000000"/>
                <w:sz w:val="24"/>
                <w:szCs w:val="24"/>
                <w:lang w:eastAsia="fr-FR"/>
              </w:rPr>
              <w:t>Absence de réseau</w:t>
            </w:r>
          </w:p>
        </w:tc>
      </w:tr>
      <w:tr w:rsidR="009B62B3" w:rsidRPr="00A84003" w14:paraId="070E9E8F" w14:textId="77777777" w:rsidTr="009B62B3">
        <w:trPr>
          <w:trHeight w:val="300"/>
          <w:jc w:val="center"/>
        </w:trPr>
        <w:tc>
          <w:tcPr>
            <w:cnfStyle w:val="001000000000" w:firstRow="0" w:lastRow="0" w:firstColumn="1" w:lastColumn="0" w:oddVBand="0" w:evenVBand="0" w:oddHBand="0" w:evenHBand="0" w:firstRowFirstColumn="0" w:firstRowLastColumn="0" w:lastRowFirstColumn="0" w:lastRowLastColumn="0"/>
            <w:tcW w:w="2200" w:type="dxa"/>
            <w:noWrap/>
            <w:hideMark/>
          </w:tcPr>
          <w:p w14:paraId="403953BE" w14:textId="77777777" w:rsidR="009B62B3" w:rsidRPr="00A84003" w:rsidRDefault="009B62B3" w:rsidP="00715ECF">
            <w:pPr>
              <w:jc w:val="center"/>
              <w:rPr>
                <w:rFonts w:eastAsia="Times New Roman" w:cstheme="minorHAnsi"/>
                <w:color w:val="000000"/>
                <w:sz w:val="24"/>
                <w:szCs w:val="24"/>
                <w:lang w:eastAsia="fr-FR"/>
              </w:rPr>
            </w:pPr>
            <w:r w:rsidRPr="00A84003">
              <w:rPr>
                <w:rFonts w:eastAsia="Times New Roman" w:cstheme="minorHAnsi"/>
                <w:color w:val="000000"/>
                <w:sz w:val="24"/>
                <w:szCs w:val="24"/>
                <w:lang w:eastAsia="fr-FR"/>
              </w:rPr>
              <w:t>Pompey</w:t>
            </w:r>
          </w:p>
        </w:tc>
        <w:tc>
          <w:tcPr>
            <w:tcW w:w="4179" w:type="dxa"/>
            <w:noWrap/>
            <w:hideMark/>
          </w:tcPr>
          <w:p w14:paraId="724E809A" w14:textId="77777777" w:rsidR="009B62B3" w:rsidRPr="00A84003" w:rsidRDefault="009B62B3" w:rsidP="00715EC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fr-FR"/>
              </w:rPr>
            </w:pPr>
            <w:r w:rsidRPr="00A84003">
              <w:rPr>
                <w:rFonts w:eastAsia="Times New Roman" w:cstheme="minorHAnsi"/>
                <w:color w:val="000000"/>
                <w:sz w:val="24"/>
                <w:szCs w:val="24"/>
                <w:lang w:eastAsia="fr-FR"/>
              </w:rPr>
              <w:t>SEA (Syndicat intercommunal d’Eau et d’Assainissement du Bassin de Pompey)</w:t>
            </w:r>
          </w:p>
        </w:tc>
      </w:tr>
      <w:tr w:rsidR="009B62B3" w:rsidRPr="00A84003" w14:paraId="499D0CBA" w14:textId="77777777" w:rsidTr="009B62B3">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200" w:type="dxa"/>
            <w:noWrap/>
            <w:hideMark/>
          </w:tcPr>
          <w:p w14:paraId="56E5772A" w14:textId="77777777" w:rsidR="009B62B3" w:rsidRPr="00A84003" w:rsidRDefault="009B62B3" w:rsidP="00715ECF">
            <w:pPr>
              <w:jc w:val="center"/>
              <w:rPr>
                <w:rFonts w:eastAsia="Times New Roman" w:cstheme="minorHAnsi"/>
                <w:color w:val="000000"/>
                <w:sz w:val="24"/>
                <w:szCs w:val="24"/>
                <w:lang w:eastAsia="fr-FR"/>
              </w:rPr>
            </w:pPr>
            <w:r w:rsidRPr="00A84003">
              <w:rPr>
                <w:rFonts w:eastAsia="Times New Roman" w:cstheme="minorHAnsi"/>
                <w:color w:val="000000"/>
                <w:sz w:val="24"/>
                <w:szCs w:val="24"/>
                <w:lang w:eastAsia="fr-FR"/>
              </w:rPr>
              <w:t>Saizerais</w:t>
            </w:r>
          </w:p>
        </w:tc>
        <w:tc>
          <w:tcPr>
            <w:tcW w:w="4179" w:type="dxa"/>
            <w:noWrap/>
            <w:hideMark/>
          </w:tcPr>
          <w:p w14:paraId="3C196E55" w14:textId="77777777" w:rsidR="009B62B3" w:rsidRPr="00A84003" w:rsidRDefault="009B62B3" w:rsidP="00715ECF">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fr-FR"/>
              </w:rPr>
            </w:pPr>
            <w:r w:rsidRPr="00A84003">
              <w:rPr>
                <w:rFonts w:eastAsia="Times New Roman" w:cstheme="minorHAnsi"/>
                <w:color w:val="000000"/>
                <w:sz w:val="24"/>
                <w:szCs w:val="24"/>
                <w:lang w:eastAsia="fr-FR"/>
              </w:rPr>
              <w:t>Commune</w:t>
            </w:r>
          </w:p>
        </w:tc>
      </w:tr>
    </w:tbl>
    <w:p w14:paraId="28FE2A9E" w14:textId="77777777" w:rsidR="00200835" w:rsidRPr="00A84003" w:rsidRDefault="00200835" w:rsidP="00CF2214">
      <w:pPr>
        <w:rPr>
          <w:rFonts w:cstheme="minorHAnsi"/>
          <w:sz w:val="24"/>
          <w:szCs w:val="24"/>
        </w:rPr>
      </w:pPr>
    </w:p>
    <w:p w14:paraId="39B5AA38" w14:textId="77777777" w:rsidR="00AD73A6" w:rsidRDefault="00715ECF" w:rsidP="00875251">
      <w:pPr>
        <w:rPr>
          <w:sz w:val="24"/>
          <w:szCs w:val="24"/>
        </w:rPr>
      </w:pPr>
      <w:r w:rsidRPr="00875251">
        <w:rPr>
          <w:sz w:val="24"/>
          <w:szCs w:val="24"/>
        </w:rPr>
        <w:t xml:space="preserve">A l’exception de Faulx et Malleloy, toutes les communes sont adhérentes au SDAA (Syndicat Départemental d’Assainissement Autonome) </w:t>
      </w:r>
      <w:r w:rsidR="00875251" w:rsidRPr="00875251">
        <w:rPr>
          <w:sz w:val="24"/>
          <w:szCs w:val="24"/>
        </w:rPr>
        <w:t xml:space="preserve">qui gère le Service Public d’Assainissement Non Collectif (SPANC). </w:t>
      </w:r>
      <w:r w:rsidR="00875251">
        <w:rPr>
          <w:sz w:val="24"/>
          <w:szCs w:val="24"/>
        </w:rPr>
        <w:t>Les secteurs d’assainissement individuel de Faulx et Malleloy sont géré</w:t>
      </w:r>
      <w:r w:rsidR="00875251" w:rsidRPr="00875251">
        <w:rPr>
          <w:sz w:val="24"/>
          <w:szCs w:val="24"/>
        </w:rPr>
        <w:t xml:space="preserve">s par le SIAVM (Syndicat Intercommunal d’Assainissement du Val de Mauchère). </w:t>
      </w:r>
    </w:p>
    <w:p w14:paraId="094FF060" w14:textId="77777777" w:rsidR="00AD73A6" w:rsidRDefault="00AD73A6">
      <w:pPr>
        <w:jc w:val="left"/>
        <w:rPr>
          <w:sz w:val="24"/>
          <w:szCs w:val="24"/>
        </w:rPr>
      </w:pPr>
      <w:r>
        <w:rPr>
          <w:sz w:val="24"/>
          <w:szCs w:val="24"/>
        </w:rPr>
        <w:br w:type="page"/>
      </w:r>
    </w:p>
    <w:p w14:paraId="5AC55808" w14:textId="77777777" w:rsidR="00413D7D" w:rsidRDefault="00413D7D" w:rsidP="00413D7D">
      <w:pPr>
        <w:pStyle w:val="Titre1"/>
      </w:pPr>
      <w:bookmarkStart w:id="10" w:name="_Toc10647439"/>
      <w:r>
        <w:t>Assainissement collectif</w:t>
      </w:r>
      <w:bookmarkEnd w:id="10"/>
    </w:p>
    <w:p w14:paraId="5FCF1DD8" w14:textId="77777777" w:rsidR="00413D7D" w:rsidRPr="00875251" w:rsidRDefault="00413D7D" w:rsidP="00875251">
      <w:pPr>
        <w:rPr>
          <w:sz w:val="24"/>
        </w:rPr>
      </w:pPr>
      <w:r w:rsidRPr="00875251">
        <w:rPr>
          <w:sz w:val="24"/>
        </w:rPr>
        <w:t xml:space="preserve">Le territoire du Bassin de Pompey est un territoire à dominante urbaine. L’habitat y est donc majoritairement concentré même sur les communes les plus rurales. Cette morphologie facilite l’implantation de réseaux collectifs d’assainissement. </w:t>
      </w:r>
    </w:p>
    <w:p w14:paraId="27B8D9BC" w14:textId="77777777" w:rsidR="00413D7D" w:rsidRPr="00875251" w:rsidRDefault="00413D7D" w:rsidP="00875251">
      <w:pPr>
        <w:rPr>
          <w:sz w:val="24"/>
        </w:rPr>
      </w:pPr>
      <w:r w:rsidRPr="00875251">
        <w:rPr>
          <w:sz w:val="24"/>
        </w:rPr>
        <w:t xml:space="preserve">Le territoire dispose d’une capacité épuratoire totale de 26 460 Equivalent-Habitant (EH) avec 6 stations d’épuration. Les 6 stations sont conformes en équipement et en performance. 10 communes du territoire sont desservies par une station d’épuration (soit 84 % des communes du territoire). Les charges entrantes actuelles représentent 58,3% de la capacité des 6 stations d’épuration. </w:t>
      </w:r>
      <w:r w:rsidR="00875251" w:rsidRPr="00875251">
        <w:rPr>
          <w:sz w:val="24"/>
        </w:rPr>
        <w:t>Une partie de la commune de Millery est raccordée à la station située sur Autreville-sur-Moselle, hors du Bassin de Pompey (capacité nominale de 920 EH et charges entrantes actuelles de 149 EH). Les communes de Champigneulles, Frouard et Pompey sont également raccordées à la station située sur Maxéville (capacité nominale de 500 000 charges entrantes actuelles de 441 972 EH).</w:t>
      </w:r>
    </w:p>
    <w:p w14:paraId="7985DB35" w14:textId="77777777" w:rsidR="00875251" w:rsidRDefault="00875251" w:rsidP="00875251">
      <w:pPr>
        <w:pStyle w:val="Titre1"/>
      </w:pPr>
      <w:bookmarkStart w:id="11" w:name="_Toc10647440"/>
      <w:r>
        <w:t>Assainissement individuel</w:t>
      </w:r>
      <w:bookmarkEnd w:id="11"/>
    </w:p>
    <w:p w14:paraId="1F377F42" w14:textId="77777777" w:rsidR="00875251" w:rsidRDefault="00875251" w:rsidP="00875251">
      <w:pPr>
        <w:rPr>
          <w:sz w:val="24"/>
        </w:rPr>
      </w:pPr>
      <w:r w:rsidRPr="00875251">
        <w:rPr>
          <w:sz w:val="24"/>
        </w:rPr>
        <w:t xml:space="preserve">Deux communes, Marbache et Montenoy, représentant 5,2 % de la population du territoire, ne sont pas raccordées à une station d’épuration et dépendent alors de la performance de l’assainissement non collectif. A ces communes sans raccordement peuvent également s’ajouter des bâtiments, notamment ceux à l’écart des bourgs, ou ceux situés dans des zones topographiques particulières. Or, à l’échelle de la Meurthe-et-Moselle, près de 80% des installations d’assainissement non collectif ne sont pas aux normes (Source : Assises de l’Assainissement Non Collectif. 6ème édition, octobre 2009). </w:t>
      </w:r>
    </w:p>
    <w:p w14:paraId="2F19DC52" w14:textId="77777777" w:rsidR="00875251" w:rsidRDefault="00875251" w:rsidP="00875251">
      <w:pPr>
        <w:pStyle w:val="Titre1"/>
      </w:pPr>
      <w:bookmarkStart w:id="12" w:name="_Toc10647441"/>
      <w:r>
        <w:t>Assainissement des eaux pluviales</w:t>
      </w:r>
      <w:bookmarkEnd w:id="12"/>
    </w:p>
    <w:p w14:paraId="0E260B5C" w14:textId="77777777" w:rsidR="00875251" w:rsidRPr="00875251" w:rsidRDefault="00875251" w:rsidP="00875251">
      <w:pPr>
        <w:rPr>
          <w:sz w:val="24"/>
        </w:rPr>
      </w:pPr>
      <w:r w:rsidRPr="00875251">
        <w:rPr>
          <w:sz w:val="24"/>
        </w:rPr>
        <w:t>Le territoire ne possède que très peu de dispositifs propres à la gestion des eaux pluviales. Aucune démarche n’a encore véritablement débuté afin de limiter les difficultés qu’elles peuvent engendrer. Bien que le territoire soit rural et dans l’ensemble peu imperméabilisé, il ne faut pas perdre de vu</w:t>
      </w:r>
      <w:r w:rsidR="00C70F20">
        <w:rPr>
          <w:sz w:val="24"/>
        </w:rPr>
        <w:t>e</w:t>
      </w:r>
      <w:r w:rsidRPr="00875251">
        <w:rPr>
          <w:sz w:val="24"/>
        </w:rPr>
        <w:t xml:space="preserve"> qu’avec le développement urbain, qui se traduit par une augmentation de la surface artificialisée, les volumes d’eau de ruissellement à prendre en charge vont augmenter. L’absence de gestion des eaux pluviales peut avoir des conséquences importantes : inondations et dégradation des habitations, des ouvrages d’art et des routes, dégradation de la qualité des eaux superficielles et des nappes souterraines libres, baisse de la fertilisation des sols, </w:t>
      </w:r>
      <w:r w:rsidRPr="00C70F20">
        <w:rPr>
          <w:iCs/>
          <w:sz w:val="24"/>
        </w:rPr>
        <w:t xml:space="preserve">etc. </w:t>
      </w:r>
    </w:p>
    <w:p w14:paraId="648E8C88" w14:textId="77777777" w:rsidR="00875251" w:rsidRPr="00875251" w:rsidRDefault="00875251" w:rsidP="00875251">
      <w:pPr>
        <w:rPr>
          <w:sz w:val="24"/>
        </w:rPr>
      </w:pPr>
    </w:p>
    <w:p w14:paraId="4BB21B84" w14:textId="77777777" w:rsidR="00A84003" w:rsidRDefault="00A84003" w:rsidP="00875251">
      <w:r>
        <w:br w:type="page"/>
      </w:r>
    </w:p>
    <w:p w14:paraId="0AD67631" w14:textId="77777777" w:rsidR="00200835" w:rsidRDefault="00BD6B4B" w:rsidP="009B62B3">
      <w:pPr>
        <w:pStyle w:val="Titre"/>
        <w:numPr>
          <w:ilvl w:val="0"/>
          <w:numId w:val="2"/>
        </w:numPr>
        <w:outlineLvl w:val="0"/>
      </w:pPr>
      <w:bookmarkStart w:id="13" w:name="_Toc10647442"/>
      <w:r>
        <w:t>Traitement des déchets</w:t>
      </w:r>
      <w:bookmarkEnd w:id="13"/>
    </w:p>
    <w:p w14:paraId="6080E41B" w14:textId="77777777" w:rsidR="00A84003" w:rsidRDefault="00A84003" w:rsidP="00A84003">
      <w:pPr>
        <w:autoSpaceDE w:val="0"/>
        <w:autoSpaceDN w:val="0"/>
        <w:adjustRightInd w:val="0"/>
        <w:spacing w:after="0" w:line="240" w:lineRule="auto"/>
        <w:rPr>
          <w:rFonts w:cstheme="minorHAnsi"/>
          <w:sz w:val="24"/>
          <w:szCs w:val="24"/>
        </w:rPr>
      </w:pPr>
      <w:r w:rsidRPr="00A84003">
        <w:rPr>
          <w:rFonts w:cstheme="minorHAnsi"/>
          <w:sz w:val="24"/>
          <w:szCs w:val="24"/>
        </w:rPr>
        <w:t>L’élimination des déchets solides est gérée par la Communauté de Communes du</w:t>
      </w:r>
      <w:r>
        <w:rPr>
          <w:rFonts w:cstheme="minorHAnsi"/>
          <w:sz w:val="24"/>
          <w:szCs w:val="24"/>
        </w:rPr>
        <w:t xml:space="preserve"> </w:t>
      </w:r>
      <w:r w:rsidRPr="00A84003">
        <w:rPr>
          <w:rFonts w:cstheme="minorHAnsi"/>
          <w:sz w:val="24"/>
          <w:szCs w:val="24"/>
        </w:rPr>
        <w:t xml:space="preserve">Bassin de Pompey (CCBP), qui possède la compétence « </w:t>
      </w:r>
      <w:r w:rsidR="0037544F">
        <w:rPr>
          <w:rFonts w:cstheme="minorHAnsi"/>
          <w:sz w:val="24"/>
          <w:szCs w:val="24"/>
        </w:rPr>
        <w:t>C</w:t>
      </w:r>
      <w:r w:rsidRPr="00A84003">
        <w:rPr>
          <w:rFonts w:cstheme="minorHAnsi"/>
          <w:sz w:val="24"/>
          <w:szCs w:val="24"/>
        </w:rPr>
        <w:t>ollecte et valorisation des déchets ». Cette compétence comprend :</w:t>
      </w:r>
    </w:p>
    <w:p w14:paraId="4BBBC363" w14:textId="77777777" w:rsidR="00434D2D" w:rsidRPr="00A84003" w:rsidRDefault="00434D2D" w:rsidP="00A84003">
      <w:pPr>
        <w:autoSpaceDE w:val="0"/>
        <w:autoSpaceDN w:val="0"/>
        <w:adjustRightInd w:val="0"/>
        <w:spacing w:after="0" w:line="240" w:lineRule="auto"/>
        <w:rPr>
          <w:rFonts w:cstheme="minorHAnsi"/>
          <w:sz w:val="24"/>
          <w:szCs w:val="24"/>
        </w:rPr>
      </w:pPr>
    </w:p>
    <w:p w14:paraId="7D439629" w14:textId="77777777" w:rsidR="00434D2D" w:rsidRPr="00434D2D" w:rsidRDefault="00A84003" w:rsidP="00044522">
      <w:pPr>
        <w:pStyle w:val="Paragraphedeliste"/>
        <w:numPr>
          <w:ilvl w:val="0"/>
          <w:numId w:val="4"/>
        </w:numPr>
        <w:autoSpaceDE w:val="0"/>
        <w:autoSpaceDN w:val="0"/>
        <w:adjustRightInd w:val="0"/>
        <w:spacing w:after="0" w:line="240" w:lineRule="auto"/>
        <w:rPr>
          <w:rFonts w:cstheme="minorHAnsi"/>
          <w:sz w:val="24"/>
          <w:szCs w:val="24"/>
        </w:rPr>
      </w:pPr>
      <w:r w:rsidRPr="00434D2D">
        <w:rPr>
          <w:rFonts w:cstheme="minorHAnsi"/>
          <w:b/>
          <w:bCs/>
          <w:sz w:val="24"/>
          <w:szCs w:val="24"/>
        </w:rPr>
        <w:t>La collecte des ordures ménagères.</w:t>
      </w:r>
    </w:p>
    <w:p w14:paraId="24E4A3FF" w14:textId="77777777" w:rsidR="00434D2D" w:rsidRPr="00434D2D" w:rsidRDefault="00A84003" w:rsidP="00044522">
      <w:pPr>
        <w:pStyle w:val="Paragraphedeliste"/>
        <w:numPr>
          <w:ilvl w:val="0"/>
          <w:numId w:val="4"/>
        </w:numPr>
        <w:autoSpaceDE w:val="0"/>
        <w:autoSpaceDN w:val="0"/>
        <w:adjustRightInd w:val="0"/>
        <w:spacing w:after="0" w:line="240" w:lineRule="auto"/>
        <w:rPr>
          <w:rFonts w:cstheme="minorHAnsi"/>
          <w:b/>
          <w:bCs/>
          <w:sz w:val="24"/>
          <w:szCs w:val="24"/>
        </w:rPr>
      </w:pPr>
      <w:r w:rsidRPr="00434D2D">
        <w:rPr>
          <w:rFonts w:cstheme="minorHAnsi"/>
          <w:b/>
          <w:bCs/>
          <w:sz w:val="24"/>
          <w:szCs w:val="24"/>
        </w:rPr>
        <w:t xml:space="preserve">L’organisation de la collecte sélective de matériaux recyclables </w:t>
      </w:r>
      <w:r w:rsidRPr="00434D2D">
        <w:rPr>
          <w:rFonts w:cstheme="minorHAnsi"/>
          <w:sz w:val="24"/>
          <w:szCs w:val="24"/>
        </w:rPr>
        <w:t>que sont le verre, le papier, le carton, les bouteilles plastiques, les boites aciers et aluminium par la mise en place d’équipements (bacs, points tri, sacs</w:t>
      </w:r>
      <w:r w:rsidR="00434D2D" w:rsidRPr="00434D2D">
        <w:rPr>
          <w:rFonts w:cstheme="minorHAnsi"/>
          <w:sz w:val="24"/>
          <w:szCs w:val="24"/>
        </w:rPr>
        <w:t xml:space="preserve"> </w:t>
      </w:r>
      <w:r w:rsidRPr="00434D2D">
        <w:rPr>
          <w:rFonts w:cstheme="minorHAnsi"/>
          <w:sz w:val="24"/>
          <w:szCs w:val="24"/>
        </w:rPr>
        <w:t>transparents…</w:t>
      </w:r>
      <w:r w:rsidR="00434D2D" w:rsidRPr="00434D2D">
        <w:rPr>
          <w:rFonts w:cstheme="minorHAnsi"/>
          <w:sz w:val="24"/>
          <w:szCs w:val="24"/>
        </w:rPr>
        <w:t>)</w:t>
      </w:r>
      <w:r w:rsidRPr="00434D2D">
        <w:rPr>
          <w:rFonts w:cstheme="minorHAnsi"/>
          <w:sz w:val="24"/>
          <w:szCs w:val="24"/>
        </w:rPr>
        <w:t>.</w:t>
      </w:r>
    </w:p>
    <w:p w14:paraId="72744646" w14:textId="77777777" w:rsidR="00A84003" w:rsidRPr="00434D2D" w:rsidRDefault="00A84003" w:rsidP="00044522">
      <w:pPr>
        <w:pStyle w:val="Paragraphedeliste"/>
        <w:numPr>
          <w:ilvl w:val="0"/>
          <w:numId w:val="4"/>
        </w:numPr>
        <w:autoSpaceDE w:val="0"/>
        <w:autoSpaceDN w:val="0"/>
        <w:adjustRightInd w:val="0"/>
        <w:spacing w:after="0" w:line="240" w:lineRule="auto"/>
        <w:rPr>
          <w:rFonts w:cstheme="minorHAnsi"/>
          <w:b/>
          <w:bCs/>
          <w:sz w:val="24"/>
          <w:szCs w:val="24"/>
        </w:rPr>
      </w:pPr>
      <w:r w:rsidRPr="00434D2D">
        <w:rPr>
          <w:rFonts w:cstheme="minorHAnsi"/>
          <w:b/>
          <w:bCs/>
          <w:sz w:val="24"/>
          <w:szCs w:val="24"/>
        </w:rPr>
        <w:t>La mise en place de la collecte des déchets fermentescibles en porte à</w:t>
      </w:r>
      <w:r w:rsidR="00434D2D" w:rsidRPr="00434D2D">
        <w:rPr>
          <w:rFonts w:cstheme="minorHAnsi"/>
          <w:b/>
          <w:bCs/>
          <w:sz w:val="24"/>
          <w:szCs w:val="24"/>
        </w:rPr>
        <w:t xml:space="preserve"> </w:t>
      </w:r>
      <w:r w:rsidRPr="00434D2D">
        <w:rPr>
          <w:rFonts w:cstheme="minorHAnsi"/>
          <w:b/>
          <w:bCs/>
          <w:sz w:val="24"/>
          <w:szCs w:val="24"/>
        </w:rPr>
        <w:t xml:space="preserve">porte </w:t>
      </w:r>
      <w:r w:rsidRPr="00434D2D">
        <w:rPr>
          <w:rFonts w:cstheme="minorHAnsi"/>
          <w:sz w:val="24"/>
          <w:szCs w:val="24"/>
        </w:rPr>
        <w:t xml:space="preserve">: </w:t>
      </w:r>
      <w:r w:rsidR="00434D2D" w:rsidRPr="00434D2D">
        <w:rPr>
          <w:rFonts w:cstheme="minorHAnsi"/>
          <w:sz w:val="24"/>
          <w:szCs w:val="24"/>
        </w:rPr>
        <w:t>3</w:t>
      </w:r>
      <w:r w:rsidRPr="00434D2D">
        <w:rPr>
          <w:rFonts w:cstheme="minorHAnsi"/>
          <w:sz w:val="24"/>
          <w:szCs w:val="24"/>
        </w:rPr>
        <w:t>0 % des déchets ménagers sont des déchets organiques facilement</w:t>
      </w:r>
      <w:r w:rsidR="00434D2D" w:rsidRPr="00434D2D">
        <w:rPr>
          <w:rFonts w:cstheme="minorHAnsi"/>
          <w:sz w:val="24"/>
          <w:szCs w:val="24"/>
        </w:rPr>
        <w:t xml:space="preserve"> </w:t>
      </w:r>
      <w:r w:rsidRPr="00434D2D">
        <w:rPr>
          <w:rFonts w:cstheme="minorHAnsi"/>
          <w:sz w:val="24"/>
          <w:szCs w:val="24"/>
        </w:rPr>
        <w:t>décomposables. Ces déchets sont collectés puis valorisés sur la plateforme</w:t>
      </w:r>
      <w:r w:rsidR="00434D2D" w:rsidRPr="00434D2D">
        <w:rPr>
          <w:rFonts w:cstheme="minorHAnsi"/>
          <w:sz w:val="24"/>
          <w:szCs w:val="24"/>
        </w:rPr>
        <w:t xml:space="preserve"> </w:t>
      </w:r>
      <w:r w:rsidRPr="00434D2D">
        <w:rPr>
          <w:rFonts w:cstheme="minorHAnsi"/>
          <w:sz w:val="24"/>
          <w:szCs w:val="24"/>
        </w:rPr>
        <w:t>intercommunale de compostage créée et gérée par la Communauté de</w:t>
      </w:r>
      <w:r w:rsidR="00434D2D" w:rsidRPr="00434D2D">
        <w:rPr>
          <w:rFonts w:cstheme="minorHAnsi"/>
          <w:sz w:val="24"/>
          <w:szCs w:val="24"/>
        </w:rPr>
        <w:t xml:space="preserve"> </w:t>
      </w:r>
      <w:r w:rsidRPr="00434D2D">
        <w:rPr>
          <w:rFonts w:cstheme="minorHAnsi"/>
          <w:sz w:val="24"/>
          <w:szCs w:val="24"/>
        </w:rPr>
        <w:t>Communes.</w:t>
      </w:r>
    </w:p>
    <w:p w14:paraId="71B8E70F" w14:textId="77777777" w:rsidR="00434D2D" w:rsidRPr="00434D2D" w:rsidRDefault="00A84003" w:rsidP="00044522">
      <w:pPr>
        <w:pStyle w:val="Paragraphedeliste"/>
        <w:numPr>
          <w:ilvl w:val="0"/>
          <w:numId w:val="4"/>
        </w:numPr>
        <w:autoSpaceDE w:val="0"/>
        <w:autoSpaceDN w:val="0"/>
        <w:adjustRightInd w:val="0"/>
        <w:spacing w:after="0" w:line="240" w:lineRule="auto"/>
        <w:rPr>
          <w:rFonts w:cstheme="minorHAnsi"/>
          <w:b/>
          <w:bCs/>
          <w:sz w:val="24"/>
          <w:szCs w:val="24"/>
        </w:rPr>
      </w:pPr>
      <w:r w:rsidRPr="00434D2D">
        <w:rPr>
          <w:rFonts w:cstheme="minorHAnsi"/>
          <w:b/>
          <w:bCs/>
          <w:sz w:val="24"/>
          <w:szCs w:val="24"/>
        </w:rPr>
        <w:t>Le traitement et récupération des Déchets d’équipements électroniques</w:t>
      </w:r>
      <w:r w:rsidR="00434D2D" w:rsidRPr="00434D2D">
        <w:rPr>
          <w:rFonts w:cstheme="minorHAnsi"/>
          <w:b/>
          <w:bCs/>
          <w:sz w:val="24"/>
          <w:szCs w:val="24"/>
        </w:rPr>
        <w:t xml:space="preserve"> </w:t>
      </w:r>
      <w:r w:rsidRPr="00434D2D">
        <w:rPr>
          <w:rFonts w:cstheme="minorHAnsi"/>
          <w:b/>
          <w:bCs/>
          <w:sz w:val="24"/>
          <w:szCs w:val="24"/>
        </w:rPr>
        <w:t xml:space="preserve">et électriques (D3E) </w:t>
      </w:r>
      <w:r w:rsidRPr="00434D2D">
        <w:rPr>
          <w:rFonts w:cstheme="minorHAnsi"/>
          <w:sz w:val="24"/>
          <w:szCs w:val="24"/>
        </w:rPr>
        <w:t>: chaque année 1,7 millions de tonnes de produits</w:t>
      </w:r>
      <w:r w:rsidR="00434D2D" w:rsidRPr="00434D2D">
        <w:rPr>
          <w:rFonts w:cstheme="minorHAnsi"/>
          <w:sz w:val="24"/>
          <w:szCs w:val="24"/>
        </w:rPr>
        <w:t xml:space="preserve"> </w:t>
      </w:r>
      <w:r w:rsidRPr="00434D2D">
        <w:rPr>
          <w:rFonts w:cstheme="minorHAnsi"/>
          <w:sz w:val="24"/>
          <w:szCs w:val="24"/>
        </w:rPr>
        <w:t>électriques et électroniques sont mis au rebut. Afin d’absorber ces nouveaux</w:t>
      </w:r>
      <w:r w:rsidR="00434D2D" w:rsidRPr="00434D2D">
        <w:rPr>
          <w:rFonts w:cstheme="minorHAnsi"/>
          <w:sz w:val="24"/>
          <w:szCs w:val="24"/>
        </w:rPr>
        <w:t xml:space="preserve"> </w:t>
      </w:r>
      <w:r w:rsidRPr="00434D2D">
        <w:rPr>
          <w:rFonts w:cstheme="minorHAnsi"/>
          <w:sz w:val="24"/>
          <w:szCs w:val="24"/>
        </w:rPr>
        <w:t>gisements, la Communauté de Communes du Bassin de Pompey s’est lancée</w:t>
      </w:r>
      <w:r w:rsidR="00434D2D" w:rsidRPr="00434D2D">
        <w:rPr>
          <w:rFonts w:cstheme="minorHAnsi"/>
          <w:sz w:val="24"/>
          <w:szCs w:val="24"/>
        </w:rPr>
        <w:t xml:space="preserve"> </w:t>
      </w:r>
      <w:r w:rsidRPr="00434D2D">
        <w:rPr>
          <w:rFonts w:cstheme="minorHAnsi"/>
          <w:sz w:val="24"/>
          <w:szCs w:val="24"/>
        </w:rPr>
        <w:t>dans un projet pionnier avec la création de la première plate-forme régionale</w:t>
      </w:r>
      <w:r w:rsidR="00434D2D" w:rsidRPr="00434D2D">
        <w:rPr>
          <w:rFonts w:cstheme="minorHAnsi"/>
          <w:sz w:val="24"/>
          <w:szCs w:val="24"/>
        </w:rPr>
        <w:t xml:space="preserve"> </w:t>
      </w:r>
      <w:r w:rsidRPr="00434D2D">
        <w:rPr>
          <w:rFonts w:cstheme="minorHAnsi"/>
          <w:sz w:val="24"/>
          <w:szCs w:val="24"/>
        </w:rPr>
        <w:t>de traitement et de recyclage, dont la gestion a été confiée à l’entreprise</w:t>
      </w:r>
      <w:r w:rsidR="00434D2D" w:rsidRPr="00434D2D">
        <w:rPr>
          <w:rFonts w:cstheme="minorHAnsi"/>
          <w:sz w:val="24"/>
          <w:szCs w:val="24"/>
        </w:rPr>
        <w:t xml:space="preserve"> </w:t>
      </w:r>
      <w:r w:rsidRPr="00434D2D">
        <w:rPr>
          <w:rFonts w:cstheme="minorHAnsi"/>
          <w:sz w:val="24"/>
          <w:szCs w:val="24"/>
        </w:rPr>
        <w:t>ENVIE 2E LORRAINE.</w:t>
      </w:r>
    </w:p>
    <w:p w14:paraId="5D851F90" w14:textId="77777777" w:rsidR="00A52D71" w:rsidRPr="00434D2D" w:rsidRDefault="00A84003" w:rsidP="00044522">
      <w:pPr>
        <w:pStyle w:val="Paragraphedeliste"/>
        <w:numPr>
          <w:ilvl w:val="0"/>
          <w:numId w:val="4"/>
        </w:numPr>
        <w:autoSpaceDE w:val="0"/>
        <w:autoSpaceDN w:val="0"/>
        <w:adjustRightInd w:val="0"/>
        <w:spacing w:after="0" w:line="240" w:lineRule="auto"/>
        <w:rPr>
          <w:rFonts w:cstheme="minorHAnsi"/>
          <w:b/>
          <w:bCs/>
          <w:sz w:val="24"/>
          <w:szCs w:val="24"/>
        </w:rPr>
      </w:pPr>
      <w:r w:rsidRPr="00434D2D">
        <w:rPr>
          <w:rFonts w:cstheme="minorHAnsi"/>
          <w:b/>
          <w:bCs/>
          <w:sz w:val="24"/>
          <w:szCs w:val="24"/>
        </w:rPr>
        <w:t>La gestion et exploitation de la composterie et de la déchetterie</w:t>
      </w:r>
      <w:r w:rsidR="00434D2D" w:rsidRPr="00434D2D">
        <w:rPr>
          <w:rFonts w:cstheme="minorHAnsi"/>
          <w:b/>
          <w:bCs/>
          <w:sz w:val="24"/>
          <w:szCs w:val="24"/>
        </w:rPr>
        <w:t xml:space="preserve"> </w:t>
      </w:r>
      <w:r w:rsidRPr="00434D2D">
        <w:rPr>
          <w:rFonts w:cstheme="minorHAnsi"/>
          <w:b/>
          <w:bCs/>
          <w:sz w:val="24"/>
          <w:szCs w:val="24"/>
        </w:rPr>
        <w:t>intercommunales</w:t>
      </w:r>
      <w:r w:rsidRPr="00434D2D">
        <w:rPr>
          <w:rFonts w:cstheme="minorHAnsi"/>
          <w:sz w:val="24"/>
          <w:szCs w:val="24"/>
        </w:rPr>
        <w:t>.</w:t>
      </w:r>
    </w:p>
    <w:p w14:paraId="5718AD8E" w14:textId="77777777" w:rsidR="00434D2D" w:rsidRDefault="00434D2D" w:rsidP="00434D2D">
      <w:pPr>
        <w:autoSpaceDE w:val="0"/>
        <w:autoSpaceDN w:val="0"/>
        <w:adjustRightInd w:val="0"/>
        <w:spacing w:after="0" w:line="240" w:lineRule="auto"/>
        <w:rPr>
          <w:rFonts w:cstheme="minorHAnsi"/>
          <w:sz w:val="24"/>
          <w:szCs w:val="24"/>
        </w:rPr>
      </w:pPr>
    </w:p>
    <w:p w14:paraId="68C6FD0C" w14:textId="77777777" w:rsidR="00434D2D" w:rsidRPr="00434D2D" w:rsidRDefault="00434D2D" w:rsidP="00434D2D">
      <w:pPr>
        <w:autoSpaceDE w:val="0"/>
        <w:autoSpaceDN w:val="0"/>
        <w:adjustRightInd w:val="0"/>
        <w:spacing w:after="0" w:line="240" w:lineRule="auto"/>
        <w:rPr>
          <w:rFonts w:cstheme="minorHAnsi"/>
          <w:sz w:val="24"/>
          <w:szCs w:val="24"/>
        </w:rPr>
      </w:pPr>
      <w:r w:rsidRPr="00434D2D">
        <w:rPr>
          <w:rFonts w:cstheme="minorHAnsi"/>
          <w:sz w:val="24"/>
          <w:szCs w:val="24"/>
        </w:rPr>
        <w:t>Pour permettre aux habitants des communes du territoire intercommunal de trier dans de bonnes conditions, la CCBP met à disposition un certain nombre d’équipements :</w:t>
      </w:r>
    </w:p>
    <w:p w14:paraId="34E694BE" w14:textId="77777777" w:rsidR="00434D2D" w:rsidRPr="00434D2D" w:rsidRDefault="00434D2D" w:rsidP="00434D2D">
      <w:pPr>
        <w:autoSpaceDE w:val="0"/>
        <w:autoSpaceDN w:val="0"/>
        <w:adjustRightInd w:val="0"/>
        <w:spacing w:after="0" w:line="240" w:lineRule="auto"/>
        <w:rPr>
          <w:rFonts w:cstheme="minorHAnsi"/>
          <w:sz w:val="24"/>
          <w:szCs w:val="24"/>
        </w:rPr>
      </w:pPr>
    </w:p>
    <w:p w14:paraId="0CE51FA2" w14:textId="77777777" w:rsidR="00434D2D" w:rsidRPr="00434D2D" w:rsidRDefault="00434D2D" w:rsidP="00044522">
      <w:pPr>
        <w:pStyle w:val="Paragraphedeliste"/>
        <w:numPr>
          <w:ilvl w:val="0"/>
          <w:numId w:val="5"/>
        </w:numPr>
        <w:autoSpaceDE w:val="0"/>
        <w:autoSpaceDN w:val="0"/>
        <w:adjustRightInd w:val="0"/>
        <w:spacing w:after="0" w:line="240" w:lineRule="auto"/>
        <w:rPr>
          <w:rFonts w:cstheme="minorHAnsi"/>
          <w:b/>
          <w:bCs/>
          <w:i/>
          <w:iCs/>
          <w:sz w:val="24"/>
          <w:szCs w:val="24"/>
        </w:rPr>
      </w:pPr>
      <w:r w:rsidRPr="00434D2D">
        <w:rPr>
          <w:rFonts w:cstheme="minorHAnsi"/>
          <w:b/>
          <w:bCs/>
          <w:i/>
          <w:iCs/>
          <w:sz w:val="24"/>
          <w:szCs w:val="24"/>
        </w:rPr>
        <w:t>Pour les maisons individuelles :</w:t>
      </w:r>
    </w:p>
    <w:p w14:paraId="4CFB3ED3" w14:textId="77777777" w:rsidR="00434D2D" w:rsidRPr="00434D2D" w:rsidRDefault="00434D2D" w:rsidP="00044522">
      <w:pPr>
        <w:pStyle w:val="Paragraphedeliste"/>
        <w:numPr>
          <w:ilvl w:val="0"/>
          <w:numId w:val="4"/>
        </w:numPr>
        <w:autoSpaceDE w:val="0"/>
        <w:autoSpaceDN w:val="0"/>
        <w:adjustRightInd w:val="0"/>
        <w:spacing w:after="0" w:line="240" w:lineRule="auto"/>
        <w:rPr>
          <w:rFonts w:cstheme="minorHAnsi"/>
          <w:sz w:val="24"/>
          <w:szCs w:val="24"/>
        </w:rPr>
      </w:pPr>
      <w:r w:rsidRPr="00434D2D">
        <w:rPr>
          <w:rFonts w:cstheme="minorHAnsi"/>
          <w:sz w:val="24"/>
          <w:szCs w:val="24"/>
        </w:rPr>
        <w:t>des sacs transparents pour le tri des recyclables secs ou points d’apport volontaires pour ceux qui habitent en maison individuelle. Les sacs sont distribués chaque année à partir de septembre en porte à porte dans chaque commune. Pour les personnes qui ne peuvent être présentes, des permanences sont organisées dans les semaines qui suivent à la Mairie du domicile. En dehors de cette période, les sacs transparents peuvent être demandés à la Mairie du domicile pour le tri des déchets recyclables secs,</w:t>
      </w:r>
    </w:p>
    <w:p w14:paraId="5DA60E99" w14:textId="77777777" w:rsidR="00434D2D" w:rsidRPr="00434D2D" w:rsidRDefault="00434D2D" w:rsidP="00044522">
      <w:pPr>
        <w:pStyle w:val="Paragraphedeliste"/>
        <w:numPr>
          <w:ilvl w:val="0"/>
          <w:numId w:val="4"/>
        </w:numPr>
        <w:autoSpaceDE w:val="0"/>
        <w:autoSpaceDN w:val="0"/>
        <w:adjustRightInd w:val="0"/>
        <w:spacing w:after="0" w:line="240" w:lineRule="auto"/>
        <w:rPr>
          <w:rFonts w:cstheme="minorHAnsi"/>
          <w:sz w:val="24"/>
          <w:szCs w:val="24"/>
        </w:rPr>
      </w:pPr>
      <w:r w:rsidRPr="00434D2D">
        <w:rPr>
          <w:rFonts w:cstheme="minorHAnsi"/>
          <w:sz w:val="24"/>
          <w:szCs w:val="24"/>
        </w:rPr>
        <w:t>un bac gris à couvercle bleu pour les ordures ménagères résiduelles,</w:t>
      </w:r>
    </w:p>
    <w:p w14:paraId="468AFDA4" w14:textId="77777777" w:rsidR="00434D2D" w:rsidRPr="00434D2D" w:rsidRDefault="00434D2D" w:rsidP="00044522">
      <w:pPr>
        <w:pStyle w:val="Paragraphedeliste"/>
        <w:numPr>
          <w:ilvl w:val="0"/>
          <w:numId w:val="4"/>
        </w:numPr>
        <w:autoSpaceDE w:val="0"/>
        <w:autoSpaceDN w:val="0"/>
        <w:adjustRightInd w:val="0"/>
        <w:spacing w:after="0" w:line="240" w:lineRule="auto"/>
        <w:rPr>
          <w:rFonts w:cstheme="minorHAnsi"/>
          <w:b/>
          <w:bCs/>
          <w:sz w:val="24"/>
          <w:szCs w:val="24"/>
        </w:rPr>
      </w:pPr>
      <w:r w:rsidRPr="00434D2D">
        <w:rPr>
          <w:rFonts w:cstheme="minorHAnsi"/>
          <w:sz w:val="24"/>
          <w:szCs w:val="24"/>
        </w:rPr>
        <w:t>des bacs verts pour le tri des déchets biodégradables.</w:t>
      </w:r>
    </w:p>
    <w:p w14:paraId="5D31524B" w14:textId="77777777" w:rsidR="00434D2D" w:rsidRPr="00434D2D" w:rsidRDefault="00434D2D" w:rsidP="00434D2D">
      <w:pPr>
        <w:autoSpaceDE w:val="0"/>
        <w:autoSpaceDN w:val="0"/>
        <w:adjustRightInd w:val="0"/>
        <w:spacing w:after="0" w:line="240" w:lineRule="auto"/>
        <w:rPr>
          <w:rFonts w:cstheme="minorHAnsi"/>
          <w:b/>
          <w:bCs/>
          <w:sz w:val="24"/>
          <w:szCs w:val="24"/>
        </w:rPr>
      </w:pPr>
    </w:p>
    <w:p w14:paraId="482EFFA8" w14:textId="77777777" w:rsidR="00434D2D" w:rsidRPr="00434D2D" w:rsidRDefault="00434D2D" w:rsidP="00044522">
      <w:pPr>
        <w:pStyle w:val="Paragraphedeliste"/>
        <w:numPr>
          <w:ilvl w:val="0"/>
          <w:numId w:val="5"/>
        </w:numPr>
        <w:autoSpaceDE w:val="0"/>
        <w:autoSpaceDN w:val="0"/>
        <w:adjustRightInd w:val="0"/>
        <w:spacing w:after="0" w:line="240" w:lineRule="auto"/>
        <w:rPr>
          <w:rFonts w:cstheme="minorHAnsi"/>
          <w:b/>
          <w:bCs/>
          <w:i/>
          <w:iCs/>
          <w:sz w:val="24"/>
          <w:szCs w:val="24"/>
        </w:rPr>
      </w:pPr>
      <w:r w:rsidRPr="00434D2D">
        <w:rPr>
          <w:rFonts w:cstheme="minorHAnsi"/>
          <w:b/>
          <w:bCs/>
          <w:i/>
          <w:iCs/>
          <w:sz w:val="24"/>
          <w:szCs w:val="24"/>
        </w:rPr>
        <w:t>Pour les immeubles :</w:t>
      </w:r>
    </w:p>
    <w:p w14:paraId="4E12A5E6" w14:textId="77777777" w:rsidR="00434D2D" w:rsidRPr="00434D2D" w:rsidRDefault="00434D2D" w:rsidP="00044522">
      <w:pPr>
        <w:pStyle w:val="Paragraphedeliste"/>
        <w:numPr>
          <w:ilvl w:val="0"/>
          <w:numId w:val="4"/>
        </w:numPr>
        <w:autoSpaceDE w:val="0"/>
        <w:autoSpaceDN w:val="0"/>
        <w:adjustRightInd w:val="0"/>
        <w:spacing w:after="0" w:line="240" w:lineRule="auto"/>
        <w:rPr>
          <w:rFonts w:cstheme="minorHAnsi"/>
          <w:sz w:val="24"/>
          <w:szCs w:val="24"/>
        </w:rPr>
      </w:pPr>
      <w:r w:rsidRPr="00434D2D">
        <w:rPr>
          <w:rFonts w:cstheme="minorHAnsi"/>
          <w:sz w:val="24"/>
          <w:szCs w:val="24"/>
        </w:rPr>
        <w:t>des bacs à couvercle jaune pour le tri des recyclables secs ainsi qu’un sac de précollecte,</w:t>
      </w:r>
    </w:p>
    <w:p w14:paraId="3C73488A" w14:textId="77777777" w:rsidR="00434D2D" w:rsidRPr="00434D2D" w:rsidRDefault="00434D2D" w:rsidP="00044522">
      <w:pPr>
        <w:pStyle w:val="Paragraphedeliste"/>
        <w:numPr>
          <w:ilvl w:val="0"/>
          <w:numId w:val="4"/>
        </w:numPr>
        <w:autoSpaceDE w:val="0"/>
        <w:autoSpaceDN w:val="0"/>
        <w:adjustRightInd w:val="0"/>
        <w:spacing w:after="0" w:line="240" w:lineRule="auto"/>
        <w:rPr>
          <w:rFonts w:cstheme="minorHAnsi"/>
          <w:b/>
          <w:bCs/>
          <w:sz w:val="24"/>
          <w:szCs w:val="24"/>
        </w:rPr>
      </w:pPr>
      <w:r w:rsidRPr="00434D2D">
        <w:rPr>
          <w:rFonts w:cstheme="minorHAnsi"/>
          <w:sz w:val="24"/>
          <w:szCs w:val="24"/>
        </w:rPr>
        <w:t>des bacs gris à couvercle bleu pour la collecte des ordures ménagères résiduelles, si vous habitez en immeuble.</w:t>
      </w:r>
    </w:p>
    <w:p w14:paraId="2DB2A3C3" w14:textId="77777777" w:rsidR="00434D2D" w:rsidRPr="00434D2D" w:rsidRDefault="00434D2D" w:rsidP="00434D2D">
      <w:pPr>
        <w:autoSpaceDE w:val="0"/>
        <w:autoSpaceDN w:val="0"/>
        <w:adjustRightInd w:val="0"/>
        <w:spacing w:after="0" w:line="240" w:lineRule="auto"/>
        <w:rPr>
          <w:rFonts w:cstheme="minorHAnsi"/>
          <w:b/>
          <w:bCs/>
          <w:i/>
          <w:iCs/>
          <w:sz w:val="24"/>
          <w:szCs w:val="24"/>
        </w:rPr>
      </w:pPr>
    </w:p>
    <w:p w14:paraId="39412A36" w14:textId="77777777" w:rsidR="00434D2D" w:rsidRPr="00434D2D" w:rsidRDefault="00434D2D" w:rsidP="00044522">
      <w:pPr>
        <w:pStyle w:val="Paragraphedeliste"/>
        <w:numPr>
          <w:ilvl w:val="0"/>
          <w:numId w:val="5"/>
        </w:numPr>
        <w:autoSpaceDE w:val="0"/>
        <w:autoSpaceDN w:val="0"/>
        <w:adjustRightInd w:val="0"/>
        <w:spacing w:after="0" w:line="240" w:lineRule="auto"/>
        <w:rPr>
          <w:rFonts w:cstheme="minorHAnsi"/>
          <w:b/>
          <w:bCs/>
          <w:sz w:val="24"/>
          <w:szCs w:val="24"/>
        </w:rPr>
      </w:pPr>
      <w:r w:rsidRPr="00434D2D">
        <w:rPr>
          <w:rFonts w:cstheme="minorHAnsi"/>
          <w:b/>
          <w:bCs/>
          <w:i/>
          <w:iCs/>
          <w:sz w:val="24"/>
          <w:szCs w:val="24"/>
        </w:rPr>
        <w:t>Les points d’apport volontaire ou points tri</w:t>
      </w:r>
    </w:p>
    <w:p w14:paraId="13FD2034" w14:textId="77777777" w:rsidR="00434D2D" w:rsidRPr="00434D2D" w:rsidRDefault="00434D2D" w:rsidP="00044522">
      <w:pPr>
        <w:pStyle w:val="Paragraphedeliste"/>
        <w:numPr>
          <w:ilvl w:val="0"/>
          <w:numId w:val="4"/>
        </w:numPr>
        <w:autoSpaceDE w:val="0"/>
        <w:autoSpaceDN w:val="0"/>
        <w:adjustRightInd w:val="0"/>
        <w:spacing w:after="0" w:line="240" w:lineRule="auto"/>
        <w:rPr>
          <w:rFonts w:cstheme="minorHAnsi"/>
          <w:sz w:val="24"/>
          <w:szCs w:val="24"/>
        </w:rPr>
      </w:pPr>
      <w:r w:rsidRPr="00434D2D">
        <w:rPr>
          <w:rFonts w:cstheme="minorHAnsi"/>
          <w:sz w:val="24"/>
          <w:szCs w:val="24"/>
        </w:rPr>
        <w:t>Pour le verre, des points d’apport volontaires ou points tri sont implantés sur l’ensemble du Bassin de Pompey.</w:t>
      </w:r>
    </w:p>
    <w:p w14:paraId="70C92269" w14:textId="77777777" w:rsidR="00434D2D" w:rsidRPr="00434D2D" w:rsidRDefault="00434D2D" w:rsidP="00434D2D">
      <w:pPr>
        <w:autoSpaceDE w:val="0"/>
        <w:autoSpaceDN w:val="0"/>
        <w:adjustRightInd w:val="0"/>
        <w:spacing w:after="0" w:line="240" w:lineRule="auto"/>
        <w:jc w:val="left"/>
        <w:rPr>
          <w:rFonts w:cstheme="minorHAnsi"/>
          <w:sz w:val="24"/>
          <w:szCs w:val="24"/>
        </w:rPr>
      </w:pPr>
    </w:p>
    <w:p w14:paraId="6F3A06D6" w14:textId="77777777" w:rsidR="00434D2D" w:rsidRDefault="00434D2D" w:rsidP="00434D2D">
      <w:pPr>
        <w:autoSpaceDE w:val="0"/>
        <w:autoSpaceDN w:val="0"/>
        <w:adjustRightInd w:val="0"/>
        <w:spacing w:after="0" w:line="240" w:lineRule="auto"/>
        <w:rPr>
          <w:rFonts w:cstheme="minorHAnsi"/>
          <w:sz w:val="24"/>
          <w:szCs w:val="24"/>
        </w:rPr>
      </w:pPr>
      <w:r w:rsidRPr="00434D2D">
        <w:rPr>
          <w:rFonts w:cstheme="minorHAnsi"/>
          <w:sz w:val="24"/>
          <w:szCs w:val="24"/>
        </w:rPr>
        <w:t>Les papiers, journaux et magazines sont désormais collectés en porte à porte.</w:t>
      </w:r>
    </w:p>
    <w:p w14:paraId="202520C7" w14:textId="77777777" w:rsidR="00434D2D" w:rsidRPr="00434D2D" w:rsidRDefault="00434D2D" w:rsidP="00434D2D">
      <w:pPr>
        <w:autoSpaceDE w:val="0"/>
        <w:autoSpaceDN w:val="0"/>
        <w:adjustRightInd w:val="0"/>
        <w:spacing w:after="0" w:line="240" w:lineRule="auto"/>
        <w:rPr>
          <w:rFonts w:cstheme="minorHAnsi"/>
          <w:sz w:val="24"/>
          <w:szCs w:val="24"/>
        </w:rPr>
      </w:pPr>
    </w:p>
    <w:p w14:paraId="4B672E76" w14:textId="77777777" w:rsidR="00434D2D" w:rsidRDefault="00434D2D" w:rsidP="00434D2D">
      <w:pPr>
        <w:autoSpaceDE w:val="0"/>
        <w:autoSpaceDN w:val="0"/>
        <w:adjustRightInd w:val="0"/>
        <w:spacing w:after="0" w:line="240" w:lineRule="auto"/>
        <w:rPr>
          <w:rFonts w:cstheme="minorHAnsi"/>
          <w:sz w:val="24"/>
          <w:szCs w:val="24"/>
        </w:rPr>
      </w:pPr>
      <w:r w:rsidRPr="00434D2D">
        <w:rPr>
          <w:rFonts w:cstheme="minorHAnsi"/>
          <w:sz w:val="24"/>
          <w:szCs w:val="24"/>
        </w:rPr>
        <w:t>Les déchets recyclables collectés en porte à porte et dans les points de tri sont conduits à Paprec Lorraine, centre de tri où les différents matériaux sont séparés et dirigés vers des filières pour être valorisés : le plastique, les journaux revues magazines, les emballages en aluminium et en fer, les briques alimentaires et les EMR vont au groupe Paprec, le verre est acheminé à BSN Gironcourt. Les déchets non conformes (refus de tri) sont écartés et redirigés vers le centre d’enfouissement.</w:t>
      </w:r>
    </w:p>
    <w:p w14:paraId="506E393C" w14:textId="77777777" w:rsidR="00434D2D" w:rsidRDefault="00434D2D" w:rsidP="00434D2D">
      <w:pPr>
        <w:autoSpaceDE w:val="0"/>
        <w:autoSpaceDN w:val="0"/>
        <w:adjustRightInd w:val="0"/>
        <w:spacing w:after="0" w:line="240" w:lineRule="auto"/>
        <w:rPr>
          <w:rFonts w:cstheme="minorHAnsi"/>
          <w:sz w:val="24"/>
          <w:szCs w:val="24"/>
        </w:rPr>
      </w:pPr>
    </w:p>
    <w:p w14:paraId="2F96A0DE" w14:textId="77777777" w:rsidR="00434D2D" w:rsidRDefault="00434D2D" w:rsidP="00434D2D">
      <w:pPr>
        <w:autoSpaceDE w:val="0"/>
        <w:autoSpaceDN w:val="0"/>
        <w:adjustRightInd w:val="0"/>
        <w:spacing w:after="0" w:line="240" w:lineRule="auto"/>
        <w:rPr>
          <w:rFonts w:cstheme="minorHAnsi"/>
          <w:sz w:val="24"/>
          <w:szCs w:val="24"/>
        </w:rPr>
      </w:pPr>
      <w:r w:rsidRPr="00434D2D">
        <w:rPr>
          <w:rFonts w:cstheme="minorHAnsi"/>
          <w:sz w:val="24"/>
          <w:szCs w:val="24"/>
        </w:rPr>
        <w:t>Un certain nombre de déchets ne peuvent être collectés en porte à porte. Il s’agit</w:t>
      </w:r>
      <w:r>
        <w:rPr>
          <w:rFonts w:cstheme="minorHAnsi"/>
          <w:sz w:val="24"/>
          <w:szCs w:val="24"/>
        </w:rPr>
        <w:t xml:space="preserve"> notamment</w:t>
      </w:r>
      <w:r w:rsidRPr="00434D2D">
        <w:rPr>
          <w:rFonts w:cstheme="minorHAnsi"/>
          <w:sz w:val="24"/>
          <w:szCs w:val="24"/>
        </w:rPr>
        <w:t>:</w:t>
      </w:r>
    </w:p>
    <w:p w14:paraId="40A637F8" w14:textId="77777777" w:rsidR="00434D2D" w:rsidRPr="00434D2D" w:rsidRDefault="00434D2D" w:rsidP="00434D2D">
      <w:pPr>
        <w:autoSpaceDE w:val="0"/>
        <w:autoSpaceDN w:val="0"/>
        <w:adjustRightInd w:val="0"/>
        <w:spacing w:after="0" w:line="240" w:lineRule="auto"/>
        <w:rPr>
          <w:rFonts w:cstheme="minorHAnsi"/>
          <w:sz w:val="24"/>
          <w:szCs w:val="24"/>
        </w:rPr>
      </w:pPr>
    </w:p>
    <w:p w14:paraId="43BDFE55" w14:textId="77777777" w:rsidR="00434D2D" w:rsidRPr="00434D2D" w:rsidRDefault="00434D2D" w:rsidP="00044522">
      <w:pPr>
        <w:pStyle w:val="Paragraphedeliste"/>
        <w:numPr>
          <w:ilvl w:val="0"/>
          <w:numId w:val="4"/>
        </w:numPr>
        <w:autoSpaceDE w:val="0"/>
        <w:autoSpaceDN w:val="0"/>
        <w:adjustRightInd w:val="0"/>
        <w:spacing w:after="0" w:line="240" w:lineRule="auto"/>
        <w:rPr>
          <w:rFonts w:cstheme="minorHAnsi"/>
          <w:b/>
          <w:bCs/>
          <w:i/>
          <w:iCs/>
          <w:sz w:val="24"/>
          <w:szCs w:val="24"/>
        </w:rPr>
      </w:pPr>
      <w:r w:rsidRPr="00434D2D">
        <w:rPr>
          <w:rFonts w:cstheme="minorHAnsi"/>
          <w:b/>
          <w:bCs/>
          <w:i/>
          <w:iCs/>
          <w:sz w:val="24"/>
          <w:szCs w:val="24"/>
        </w:rPr>
        <w:t>Des déchets d’Équipements Électroniques et Électriques (D3E)</w:t>
      </w:r>
    </w:p>
    <w:p w14:paraId="6AD2E987" w14:textId="77777777" w:rsidR="00434D2D" w:rsidRPr="00434D2D" w:rsidRDefault="00434D2D" w:rsidP="00434D2D">
      <w:pPr>
        <w:autoSpaceDE w:val="0"/>
        <w:autoSpaceDN w:val="0"/>
        <w:adjustRightInd w:val="0"/>
        <w:spacing w:after="0" w:line="240" w:lineRule="auto"/>
        <w:rPr>
          <w:rFonts w:cstheme="minorHAnsi"/>
          <w:sz w:val="24"/>
          <w:szCs w:val="24"/>
        </w:rPr>
      </w:pPr>
      <w:r w:rsidRPr="00434D2D">
        <w:rPr>
          <w:rFonts w:cstheme="minorHAnsi"/>
          <w:sz w:val="24"/>
          <w:szCs w:val="24"/>
        </w:rPr>
        <w:t>Le D3E, ou déchet d'équipement électrique électronique, est le déchet d'un</w:t>
      </w:r>
      <w:r w:rsidR="00933F51">
        <w:rPr>
          <w:rFonts w:cstheme="minorHAnsi"/>
          <w:sz w:val="24"/>
          <w:szCs w:val="24"/>
        </w:rPr>
        <w:t xml:space="preserve"> </w:t>
      </w:r>
      <w:r w:rsidRPr="00434D2D">
        <w:rPr>
          <w:rFonts w:cstheme="minorHAnsi"/>
          <w:sz w:val="24"/>
          <w:szCs w:val="24"/>
        </w:rPr>
        <w:t>équipement fonctionnant avec une prise électrique, une pile ou un accumulateur</w:t>
      </w:r>
      <w:r w:rsidR="00933F51">
        <w:rPr>
          <w:rFonts w:cstheme="minorHAnsi"/>
          <w:sz w:val="24"/>
          <w:szCs w:val="24"/>
        </w:rPr>
        <w:t xml:space="preserve"> </w:t>
      </w:r>
      <w:r w:rsidRPr="00434D2D">
        <w:rPr>
          <w:rFonts w:cstheme="minorHAnsi"/>
          <w:sz w:val="24"/>
          <w:szCs w:val="24"/>
        </w:rPr>
        <w:t>(rechargeable).</w:t>
      </w:r>
    </w:p>
    <w:p w14:paraId="3855DA67" w14:textId="77777777" w:rsidR="00434D2D" w:rsidRPr="00434D2D" w:rsidRDefault="00434D2D" w:rsidP="00044522">
      <w:pPr>
        <w:pStyle w:val="Paragraphedeliste"/>
        <w:numPr>
          <w:ilvl w:val="0"/>
          <w:numId w:val="3"/>
        </w:numPr>
        <w:autoSpaceDE w:val="0"/>
        <w:autoSpaceDN w:val="0"/>
        <w:adjustRightInd w:val="0"/>
        <w:spacing w:after="0" w:line="240" w:lineRule="auto"/>
        <w:rPr>
          <w:rFonts w:cstheme="minorHAnsi"/>
          <w:sz w:val="24"/>
          <w:szCs w:val="24"/>
        </w:rPr>
      </w:pPr>
      <w:r w:rsidRPr="00434D2D">
        <w:rPr>
          <w:rFonts w:eastAsia="SymbolMT" w:cstheme="minorHAnsi"/>
          <w:sz w:val="24"/>
          <w:szCs w:val="24"/>
        </w:rPr>
        <w:t>G</w:t>
      </w:r>
      <w:r w:rsidRPr="00434D2D">
        <w:rPr>
          <w:rFonts w:cstheme="minorHAnsi"/>
          <w:sz w:val="24"/>
          <w:szCs w:val="24"/>
        </w:rPr>
        <w:t>ros électroménager froid : réfrigérateur, congélateur.</w:t>
      </w:r>
    </w:p>
    <w:p w14:paraId="50A86CB8" w14:textId="77777777" w:rsidR="00434D2D" w:rsidRPr="00434D2D" w:rsidRDefault="00434D2D" w:rsidP="00044522">
      <w:pPr>
        <w:pStyle w:val="Paragraphedeliste"/>
        <w:numPr>
          <w:ilvl w:val="0"/>
          <w:numId w:val="3"/>
        </w:numPr>
        <w:autoSpaceDE w:val="0"/>
        <w:autoSpaceDN w:val="0"/>
        <w:adjustRightInd w:val="0"/>
        <w:spacing w:after="0" w:line="240" w:lineRule="auto"/>
        <w:rPr>
          <w:rFonts w:cstheme="minorHAnsi"/>
          <w:sz w:val="24"/>
          <w:szCs w:val="24"/>
        </w:rPr>
      </w:pPr>
      <w:r w:rsidRPr="00434D2D">
        <w:rPr>
          <w:rFonts w:cstheme="minorHAnsi"/>
          <w:sz w:val="24"/>
          <w:szCs w:val="24"/>
        </w:rPr>
        <w:t>Gros électroménager hors froid : lave-vaisselle, cuisinière, four, four à micro-ondes, plaques de cuisson, sèche-linge, machine à laver…</w:t>
      </w:r>
    </w:p>
    <w:p w14:paraId="685FBDBC" w14:textId="77777777" w:rsidR="00434D2D" w:rsidRPr="00434D2D" w:rsidRDefault="00434D2D" w:rsidP="00044522">
      <w:pPr>
        <w:pStyle w:val="Paragraphedeliste"/>
        <w:numPr>
          <w:ilvl w:val="0"/>
          <w:numId w:val="3"/>
        </w:numPr>
        <w:autoSpaceDE w:val="0"/>
        <w:autoSpaceDN w:val="0"/>
        <w:adjustRightInd w:val="0"/>
        <w:spacing w:after="0" w:line="240" w:lineRule="auto"/>
        <w:rPr>
          <w:rFonts w:cstheme="minorHAnsi"/>
          <w:sz w:val="24"/>
          <w:szCs w:val="24"/>
        </w:rPr>
      </w:pPr>
      <w:r w:rsidRPr="00434D2D">
        <w:rPr>
          <w:rFonts w:cstheme="minorHAnsi"/>
          <w:sz w:val="24"/>
          <w:szCs w:val="24"/>
        </w:rPr>
        <w:t>Petits appareils comportant des composants électriques ou électroniques, pour :</w:t>
      </w:r>
    </w:p>
    <w:p w14:paraId="3BFECEE8" w14:textId="77777777" w:rsidR="00434D2D" w:rsidRPr="00434D2D" w:rsidRDefault="00434D2D" w:rsidP="00044522">
      <w:pPr>
        <w:pStyle w:val="Paragraphedeliste"/>
        <w:numPr>
          <w:ilvl w:val="0"/>
          <w:numId w:val="6"/>
        </w:numPr>
        <w:autoSpaceDE w:val="0"/>
        <w:autoSpaceDN w:val="0"/>
        <w:adjustRightInd w:val="0"/>
        <w:spacing w:after="0" w:line="240" w:lineRule="auto"/>
        <w:rPr>
          <w:rFonts w:cstheme="minorHAnsi"/>
          <w:sz w:val="24"/>
          <w:szCs w:val="24"/>
        </w:rPr>
      </w:pPr>
      <w:r w:rsidRPr="00434D2D">
        <w:rPr>
          <w:rFonts w:cstheme="minorHAnsi"/>
          <w:sz w:val="24"/>
          <w:szCs w:val="24"/>
        </w:rPr>
        <w:t>Les loisirs (radio, baladeur, jouet d'enfant, caméscope, appareil photo, montre, chronomètre, unité centrale d’ordinateur, imprimante, téléphone...).</w:t>
      </w:r>
    </w:p>
    <w:p w14:paraId="39546C8E" w14:textId="77777777" w:rsidR="00434D2D" w:rsidRPr="00434D2D" w:rsidRDefault="00434D2D" w:rsidP="00044522">
      <w:pPr>
        <w:pStyle w:val="Paragraphedeliste"/>
        <w:numPr>
          <w:ilvl w:val="0"/>
          <w:numId w:val="6"/>
        </w:numPr>
        <w:autoSpaceDE w:val="0"/>
        <w:autoSpaceDN w:val="0"/>
        <w:adjustRightInd w:val="0"/>
        <w:spacing w:after="0" w:line="240" w:lineRule="auto"/>
        <w:rPr>
          <w:rFonts w:cstheme="minorHAnsi"/>
          <w:sz w:val="24"/>
          <w:szCs w:val="24"/>
        </w:rPr>
      </w:pPr>
      <w:r w:rsidRPr="00434D2D">
        <w:rPr>
          <w:rFonts w:cstheme="minorHAnsi"/>
          <w:sz w:val="24"/>
          <w:szCs w:val="24"/>
        </w:rPr>
        <w:t>Le bricolage ou le jardinage (perceuse, visseuse-dévisseuse, scie électrique, Taille-haie, tondeuse électrique ...),</w:t>
      </w:r>
    </w:p>
    <w:p w14:paraId="76D547FE" w14:textId="77777777" w:rsidR="00434D2D" w:rsidRPr="00434D2D" w:rsidRDefault="00434D2D" w:rsidP="00044522">
      <w:pPr>
        <w:pStyle w:val="Paragraphedeliste"/>
        <w:numPr>
          <w:ilvl w:val="0"/>
          <w:numId w:val="6"/>
        </w:numPr>
        <w:autoSpaceDE w:val="0"/>
        <w:autoSpaceDN w:val="0"/>
        <w:adjustRightInd w:val="0"/>
        <w:spacing w:after="0" w:line="240" w:lineRule="auto"/>
        <w:rPr>
          <w:rFonts w:cstheme="minorHAnsi"/>
          <w:sz w:val="24"/>
          <w:szCs w:val="24"/>
        </w:rPr>
      </w:pPr>
      <w:r w:rsidRPr="00434D2D">
        <w:rPr>
          <w:rFonts w:cstheme="minorHAnsi"/>
          <w:sz w:val="24"/>
          <w:szCs w:val="24"/>
        </w:rPr>
        <w:t>la cuisine (mixeur, robot ménager, appareil à raclette...),</w:t>
      </w:r>
    </w:p>
    <w:p w14:paraId="6F37D541" w14:textId="77777777" w:rsidR="00434D2D" w:rsidRPr="00434D2D" w:rsidRDefault="00434D2D" w:rsidP="00044522">
      <w:pPr>
        <w:pStyle w:val="Paragraphedeliste"/>
        <w:numPr>
          <w:ilvl w:val="0"/>
          <w:numId w:val="6"/>
        </w:numPr>
        <w:autoSpaceDE w:val="0"/>
        <w:autoSpaceDN w:val="0"/>
        <w:adjustRightInd w:val="0"/>
        <w:spacing w:after="0" w:line="240" w:lineRule="auto"/>
        <w:rPr>
          <w:rFonts w:cstheme="minorHAnsi"/>
          <w:sz w:val="24"/>
          <w:szCs w:val="24"/>
        </w:rPr>
      </w:pPr>
      <w:r w:rsidRPr="00434D2D">
        <w:rPr>
          <w:rFonts w:cstheme="minorHAnsi"/>
          <w:sz w:val="24"/>
          <w:szCs w:val="24"/>
        </w:rPr>
        <w:t>l’entretien de la maison et la toilette (fer à repasser, aspirateur, brosse à dents électrique, rasoir électrique, sèche-cheveux...).</w:t>
      </w:r>
    </w:p>
    <w:p w14:paraId="4BFD13BA" w14:textId="77777777" w:rsidR="00434D2D" w:rsidRDefault="00434D2D" w:rsidP="00044522">
      <w:pPr>
        <w:pStyle w:val="Paragraphedeliste"/>
        <w:numPr>
          <w:ilvl w:val="0"/>
          <w:numId w:val="3"/>
        </w:numPr>
        <w:autoSpaceDE w:val="0"/>
        <w:autoSpaceDN w:val="0"/>
        <w:adjustRightInd w:val="0"/>
        <w:spacing w:after="0" w:line="240" w:lineRule="auto"/>
        <w:rPr>
          <w:rFonts w:cstheme="minorHAnsi"/>
          <w:sz w:val="24"/>
          <w:szCs w:val="24"/>
        </w:rPr>
      </w:pPr>
      <w:r w:rsidRPr="00434D2D">
        <w:rPr>
          <w:rFonts w:cstheme="minorHAnsi"/>
          <w:sz w:val="24"/>
          <w:szCs w:val="24"/>
        </w:rPr>
        <w:t>Ecrans et moniteurs : écran de télévision et écran d'ordinateur, cathodiques ou plats, ordinateur portable.</w:t>
      </w:r>
    </w:p>
    <w:p w14:paraId="46EA9CD0" w14:textId="77777777" w:rsidR="00434D2D" w:rsidRPr="00434D2D" w:rsidRDefault="00434D2D" w:rsidP="00434D2D">
      <w:pPr>
        <w:pStyle w:val="Paragraphedeliste"/>
        <w:autoSpaceDE w:val="0"/>
        <w:autoSpaceDN w:val="0"/>
        <w:adjustRightInd w:val="0"/>
        <w:spacing w:after="0" w:line="240" w:lineRule="auto"/>
        <w:rPr>
          <w:rFonts w:cstheme="minorHAnsi"/>
          <w:sz w:val="24"/>
          <w:szCs w:val="24"/>
        </w:rPr>
      </w:pPr>
    </w:p>
    <w:p w14:paraId="318EB406" w14:textId="77777777" w:rsidR="00434D2D" w:rsidRPr="002A3B81" w:rsidRDefault="00434D2D" w:rsidP="002A3B81">
      <w:pPr>
        <w:pStyle w:val="Paragraphedeliste"/>
        <w:numPr>
          <w:ilvl w:val="0"/>
          <w:numId w:val="7"/>
        </w:numPr>
        <w:autoSpaceDE w:val="0"/>
        <w:autoSpaceDN w:val="0"/>
        <w:adjustRightInd w:val="0"/>
        <w:spacing w:after="0" w:line="240" w:lineRule="auto"/>
        <w:rPr>
          <w:rFonts w:cstheme="minorHAnsi"/>
          <w:bCs/>
          <w:sz w:val="24"/>
          <w:szCs w:val="24"/>
        </w:rPr>
      </w:pPr>
      <w:r w:rsidRPr="002A3B81">
        <w:rPr>
          <w:rFonts w:cstheme="minorHAnsi"/>
          <w:bCs/>
          <w:sz w:val="24"/>
          <w:szCs w:val="24"/>
        </w:rPr>
        <w:t>Pourquoi recycler les D3E ?</w:t>
      </w:r>
    </w:p>
    <w:p w14:paraId="4A9D2990" w14:textId="77777777" w:rsidR="00434D2D" w:rsidRPr="00434D2D" w:rsidRDefault="00434D2D" w:rsidP="00434D2D">
      <w:pPr>
        <w:autoSpaceDE w:val="0"/>
        <w:autoSpaceDN w:val="0"/>
        <w:adjustRightInd w:val="0"/>
        <w:spacing w:after="0" w:line="240" w:lineRule="auto"/>
        <w:rPr>
          <w:rFonts w:cstheme="minorHAnsi"/>
          <w:sz w:val="24"/>
          <w:szCs w:val="24"/>
        </w:rPr>
      </w:pPr>
      <w:r w:rsidRPr="00434D2D">
        <w:rPr>
          <w:rFonts w:cstheme="minorHAnsi"/>
          <w:sz w:val="24"/>
          <w:szCs w:val="24"/>
        </w:rPr>
        <w:t>Certains D3E contiennent des substances dangereuses et doivent donc impérativement être dépollués avant tout type de traitement ; ces D3E mis en centre d’enfouissement technique ou en incinération peuvent générer des émanations toxiques dans l'air, l'eau, le sol, dangereuses pour l'homme et/ou l'environnement.</w:t>
      </w:r>
    </w:p>
    <w:p w14:paraId="0A505BEC" w14:textId="77777777" w:rsidR="00434D2D" w:rsidRDefault="00434D2D" w:rsidP="00434D2D">
      <w:pPr>
        <w:autoSpaceDE w:val="0"/>
        <w:autoSpaceDN w:val="0"/>
        <w:adjustRightInd w:val="0"/>
        <w:spacing w:after="0" w:line="240" w:lineRule="auto"/>
        <w:rPr>
          <w:rFonts w:cstheme="minorHAnsi"/>
          <w:sz w:val="24"/>
          <w:szCs w:val="24"/>
        </w:rPr>
      </w:pPr>
      <w:r w:rsidRPr="00434D2D">
        <w:rPr>
          <w:rFonts w:cstheme="minorHAnsi"/>
          <w:sz w:val="24"/>
          <w:szCs w:val="24"/>
        </w:rPr>
        <w:t>De nombreuses fractions des D3E peuvent être valorisées, ce qui permet de préserver les ressources naturelles et de limiter les quantités de déchets mis en centre d’enfouissement technique ou incinérés.</w:t>
      </w:r>
    </w:p>
    <w:p w14:paraId="47E321B5" w14:textId="77777777" w:rsidR="00434D2D" w:rsidRPr="00434D2D" w:rsidRDefault="00434D2D" w:rsidP="00434D2D">
      <w:pPr>
        <w:autoSpaceDE w:val="0"/>
        <w:autoSpaceDN w:val="0"/>
        <w:adjustRightInd w:val="0"/>
        <w:spacing w:after="0" w:line="240" w:lineRule="auto"/>
        <w:rPr>
          <w:rFonts w:cstheme="minorHAnsi"/>
          <w:sz w:val="24"/>
          <w:szCs w:val="24"/>
        </w:rPr>
      </w:pPr>
    </w:p>
    <w:p w14:paraId="6F9106B3" w14:textId="77777777" w:rsidR="00434D2D" w:rsidRPr="002A3B81" w:rsidRDefault="00434D2D" w:rsidP="00044522">
      <w:pPr>
        <w:pStyle w:val="Paragraphedeliste"/>
        <w:numPr>
          <w:ilvl w:val="0"/>
          <w:numId w:val="4"/>
        </w:numPr>
        <w:autoSpaceDE w:val="0"/>
        <w:autoSpaceDN w:val="0"/>
        <w:adjustRightInd w:val="0"/>
        <w:spacing w:after="0" w:line="240" w:lineRule="auto"/>
        <w:rPr>
          <w:rFonts w:cstheme="minorHAnsi"/>
          <w:bCs/>
          <w:sz w:val="24"/>
          <w:szCs w:val="24"/>
        </w:rPr>
      </w:pPr>
      <w:r w:rsidRPr="002A3B81">
        <w:rPr>
          <w:rFonts w:cstheme="minorHAnsi"/>
          <w:bCs/>
          <w:sz w:val="24"/>
          <w:szCs w:val="24"/>
        </w:rPr>
        <w:t>Où déposer les D3E ?</w:t>
      </w:r>
    </w:p>
    <w:p w14:paraId="29BAFB16" w14:textId="77777777" w:rsidR="00434D2D" w:rsidRPr="00434D2D" w:rsidRDefault="00434D2D" w:rsidP="00434D2D">
      <w:pPr>
        <w:autoSpaceDE w:val="0"/>
        <w:autoSpaceDN w:val="0"/>
        <w:adjustRightInd w:val="0"/>
        <w:spacing w:after="0" w:line="240" w:lineRule="auto"/>
        <w:rPr>
          <w:rFonts w:cstheme="minorHAnsi"/>
          <w:sz w:val="24"/>
          <w:szCs w:val="24"/>
        </w:rPr>
      </w:pPr>
      <w:r w:rsidRPr="00434D2D">
        <w:rPr>
          <w:rFonts w:cstheme="minorHAnsi"/>
          <w:sz w:val="24"/>
          <w:szCs w:val="24"/>
        </w:rPr>
        <w:t>A la déchetterie intercommunale où ceux-ci seront ensuite dirigés vers des filières de valorisation. La Communauté de Communes du Bassin de Pompey a dans ce cadre signé une convention avec Eco Systèmes qui travaille avec ENVIE 2E Lorraine pour la collecte et le traitement de ces déchets.</w:t>
      </w:r>
    </w:p>
    <w:p w14:paraId="053F50CA" w14:textId="77777777" w:rsidR="00434D2D" w:rsidRPr="00434D2D" w:rsidRDefault="00434D2D" w:rsidP="00434D2D">
      <w:pPr>
        <w:autoSpaceDE w:val="0"/>
        <w:autoSpaceDN w:val="0"/>
        <w:adjustRightInd w:val="0"/>
        <w:spacing w:after="0" w:line="240" w:lineRule="auto"/>
        <w:rPr>
          <w:rFonts w:cstheme="minorHAnsi"/>
          <w:sz w:val="24"/>
          <w:szCs w:val="24"/>
        </w:rPr>
      </w:pPr>
      <w:r w:rsidRPr="00434D2D">
        <w:rPr>
          <w:rFonts w:cstheme="minorHAnsi"/>
          <w:sz w:val="24"/>
          <w:szCs w:val="24"/>
        </w:rPr>
        <w:t>Lors de l'achat d'un nouvel appareil : votre vendeur a désormais l'obligation de le reprendre gratuitement suivant le principe "du un (rendu) pour un (acheté)".</w:t>
      </w:r>
    </w:p>
    <w:p w14:paraId="690B0808" w14:textId="77777777" w:rsidR="00434D2D" w:rsidRDefault="00434D2D" w:rsidP="00434D2D">
      <w:pPr>
        <w:autoSpaceDE w:val="0"/>
        <w:autoSpaceDN w:val="0"/>
        <w:adjustRightInd w:val="0"/>
        <w:spacing w:after="0" w:line="240" w:lineRule="auto"/>
        <w:rPr>
          <w:rFonts w:cstheme="minorHAnsi"/>
          <w:sz w:val="24"/>
          <w:szCs w:val="24"/>
        </w:rPr>
      </w:pPr>
      <w:r w:rsidRPr="00434D2D">
        <w:rPr>
          <w:rFonts w:cstheme="minorHAnsi"/>
          <w:sz w:val="24"/>
          <w:szCs w:val="24"/>
        </w:rPr>
        <w:t>Attention les Déchets d’Equipements Electriques et Electroniques ne sont plus collectés avec les objets hétérogènes.</w:t>
      </w:r>
    </w:p>
    <w:p w14:paraId="67401304" w14:textId="77777777" w:rsidR="00044522" w:rsidRDefault="00044522" w:rsidP="00044522">
      <w:pPr>
        <w:autoSpaceDE w:val="0"/>
        <w:autoSpaceDN w:val="0"/>
        <w:adjustRightInd w:val="0"/>
        <w:spacing w:after="0" w:line="240" w:lineRule="auto"/>
        <w:rPr>
          <w:rFonts w:cstheme="minorHAnsi"/>
          <w:sz w:val="24"/>
          <w:szCs w:val="24"/>
        </w:rPr>
      </w:pPr>
    </w:p>
    <w:p w14:paraId="08F17D86" w14:textId="77777777" w:rsidR="009B62B3" w:rsidRDefault="009B62B3" w:rsidP="00044522">
      <w:pPr>
        <w:autoSpaceDE w:val="0"/>
        <w:autoSpaceDN w:val="0"/>
        <w:adjustRightInd w:val="0"/>
        <w:spacing w:after="0" w:line="240" w:lineRule="auto"/>
        <w:rPr>
          <w:rFonts w:cstheme="minorHAnsi"/>
          <w:sz w:val="24"/>
          <w:szCs w:val="24"/>
        </w:rPr>
      </w:pPr>
    </w:p>
    <w:p w14:paraId="202660D0" w14:textId="77777777" w:rsidR="00044522" w:rsidRPr="00044522" w:rsidRDefault="00044522" w:rsidP="00044522">
      <w:pPr>
        <w:pStyle w:val="Paragraphedeliste"/>
        <w:numPr>
          <w:ilvl w:val="0"/>
          <w:numId w:val="4"/>
        </w:numPr>
        <w:autoSpaceDE w:val="0"/>
        <w:autoSpaceDN w:val="0"/>
        <w:adjustRightInd w:val="0"/>
        <w:spacing w:after="0" w:line="240" w:lineRule="auto"/>
        <w:rPr>
          <w:rFonts w:eastAsia="Wingdings-Regular" w:cstheme="minorHAnsi"/>
          <w:b/>
          <w:bCs/>
          <w:i/>
          <w:iCs/>
          <w:sz w:val="24"/>
          <w:szCs w:val="24"/>
        </w:rPr>
      </w:pPr>
      <w:r w:rsidRPr="00044522">
        <w:rPr>
          <w:rFonts w:eastAsia="Wingdings-Regular" w:cstheme="minorHAnsi"/>
          <w:b/>
          <w:bCs/>
          <w:i/>
          <w:iCs/>
          <w:sz w:val="24"/>
          <w:szCs w:val="24"/>
        </w:rPr>
        <w:t>Les objets hétérogènes encombrants</w:t>
      </w:r>
    </w:p>
    <w:p w14:paraId="7B5CD5AA" w14:textId="77777777" w:rsidR="00044522" w:rsidRPr="00044522" w:rsidRDefault="00044522" w:rsidP="00044522">
      <w:pPr>
        <w:autoSpaceDE w:val="0"/>
        <w:autoSpaceDN w:val="0"/>
        <w:adjustRightInd w:val="0"/>
        <w:spacing w:after="0" w:line="240" w:lineRule="auto"/>
        <w:rPr>
          <w:rFonts w:eastAsia="Wingdings-Regular" w:cstheme="minorHAnsi"/>
          <w:sz w:val="24"/>
          <w:szCs w:val="24"/>
        </w:rPr>
      </w:pPr>
      <w:r w:rsidRPr="00044522">
        <w:rPr>
          <w:rFonts w:eastAsia="Wingdings-Regular" w:cstheme="minorHAnsi"/>
          <w:sz w:val="24"/>
          <w:szCs w:val="24"/>
        </w:rPr>
        <w:t>Ce sont les déchets des ménages qui de par leur volume ou leur poids ne peuvent pas être collectés avec les ordures ménagères (matelas, sommiers, etc.).</w:t>
      </w:r>
      <w:r>
        <w:rPr>
          <w:rFonts w:eastAsia="Wingdings-Regular" w:cstheme="minorHAnsi"/>
          <w:sz w:val="24"/>
          <w:szCs w:val="24"/>
        </w:rPr>
        <w:t xml:space="preserve"> </w:t>
      </w:r>
      <w:r w:rsidRPr="00044522">
        <w:rPr>
          <w:rFonts w:eastAsia="Wingdings-Regular" w:cstheme="minorHAnsi"/>
          <w:sz w:val="24"/>
          <w:szCs w:val="24"/>
        </w:rPr>
        <w:t>En dehors de ces collectes spécifiques, les déchets hétérogènes doivent être déposés à la déchetterie.</w:t>
      </w:r>
      <w:r>
        <w:rPr>
          <w:rFonts w:eastAsia="Wingdings-Regular" w:cstheme="minorHAnsi"/>
          <w:sz w:val="24"/>
          <w:szCs w:val="24"/>
        </w:rPr>
        <w:t xml:space="preserve"> </w:t>
      </w:r>
      <w:r w:rsidRPr="00044522">
        <w:rPr>
          <w:rFonts w:eastAsia="Wingdings-Regular" w:cstheme="minorHAnsi"/>
          <w:sz w:val="24"/>
          <w:szCs w:val="24"/>
        </w:rPr>
        <w:t>Le dépôt et l'enlèvement des objets hétérogènes obéissent aux mêmes règles de collecte que les ordures ménagères, en ce qui concerne l’heure et le lieu de dépôt.</w:t>
      </w:r>
    </w:p>
    <w:p w14:paraId="337DCD40" w14:textId="77777777" w:rsidR="00044522" w:rsidRPr="00044522" w:rsidRDefault="00044522" w:rsidP="00044522">
      <w:pPr>
        <w:autoSpaceDE w:val="0"/>
        <w:autoSpaceDN w:val="0"/>
        <w:adjustRightInd w:val="0"/>
        <w:spacing w:after="0" w:line="240" w:lineRule="auto"/>
        <w:rPr>
          <w:rFonts w:eastAsia="Wingdings-Regular" w:cstheme="minorHAnsi"/>
          <w:sz w:val="24"/>
          <w:szCs w:val="24"/>
        </w:rPr>
      </w:pPr>
      <w:r w:rsidRPr="00044522">
        <w:rPr>
          <w:rFonts w:eastAsia="Wingdings-Regular" w:cstheme="minorHAnsi"/>
          <w:sz w:val="24"/>
          <w:szCs w:val="24"/>
        </w:rPr>
        <w:t>Le dépôt est limité à 2m</w:t>
      </w:r>
      <w:r w:rsidRPr="00044522">
        <w:rPr>
          <w:rFonts w:eastAsia="Wingdings-Regular" w:cstheme="minorHAnsi"/>
          <w:sz w:val="24"/>
          <w:szCs w:val="24"/>
          <w:vertAlign w:val="superscript"/>
        </w:rPr>
        <w:t>3</w:t>
      </w:r>
      <w:r w:rsidRPr="00044522">
        <w:rPr>
          <w:rFonts w:eastAsia="Wingdings-Regular" w:cstheme="minorHAnsi"/>
          <w:sz w:val="24"/>
          <w:szCs w:val="24"/>
        </w:rPr>
        <w:t xml:space="preserve"> par foyer.</w:t>
      </w:r>
    </w:p>
    <w:p w14:paraId="7C37D8B4" w14:textId="77777777" w:rsidR="00044522" w:rsidRPr="00044522" w:rsidRDefault="00044522" w:rsidP="00044522">
      <w:pPr>
        <w:autoSpaceDE w:val="0"/>
        <w:autoSpaceDN w:val="0"/>
        <w:adjustRightInd w:val="0"/>
        <w:spacing w:after="0" w:line="240" w:lineRule="auto"/>
        <w:rPr>
          <w:rFonts w:eastAsia="Wingdings-Regular" w:cstheme="minorHAnsi"/>
          <w:sz w:val="24"/>
          <w:szCs w:val="24"/>
        </w:rPr>
      </w:pPr>
    </w:p>
    <w:p w14:paraId="05816409" w14:textId="77777777" w:rsidR="00044522" w:rsidRPr="00044522" w:rsidRDefault="00044522" w:rsidP="00044522">
      <w:pPr>
        <w:pStyle w:val="Paragraphedeliste"/>
        <w:numPr>
          <w:ilvl w:val="0"/>
          <w:numId w:val="4"/>
        </w:numPr>
        <w:autoSpaceDE w:val="0"/>
        <w:autoSpaceDN w:val="0"/>
        <w:adjustRightInd w:val="0"/>
        <w:spacing w:after="0" w:line="240" w:lineRule="auto"/>
        <w:rPr>
          <w:rFonts w:eastAsia="Wingdings-Regular" w:cstheme="minorHAnsi"/>
          <w:b/>
          <w:bCs/>
          <w:i/>
          <w:iCs/>
          <w:sz w:val="24"/>
          <w:szCs w:val="24"/>
        </w:rPr>
      </w:pPr>
      <w:r w:rsidRPr="00044522">
        <w:rPr>
          <w:rFonts w:eastAsia="Wingdings-Regular" w:cstheme="minorHAnsi"/>
          <w:b/>
          <w:bCs/>
          <w:i/>
          <w:iCs/>
          <w:sz w:val="24"/>
          <w:szCs w:val="24"/>
        </w:rPr>
        <w:t>La déchetterie intercommunale</w:t>
      </w:r>
    </w:p>
    <w:p w14:paraId="4FE75D73" w14:textId="77777777" w:rsidR="00044522" w:rsidRDefault="00044522" w:rsidP="00044522">
      <w:pPr>
        <w:autoSpaceDE w:val="0"/>
        <w:autoSpaceDN w:val="0"/>
        <w:adjustRightInd w:val="0"/>
        <w:spacing w:after="0" w:line="240" w:lineRule="auto"/>
        <w:rPr>
          <w:rFonts w:eastAsia="Wingdings-Regular" w:cstheme="minorHAnsi"/>
          <w:sz w:val="24"/>
          <w:szCs w:val="24"/>
        </w:rPr>
      </w:pPr>
      <w:r w:rsidRPr="00044522">
        <w:rPr>
          <w:rFonts w:eastAsia="Wingdings-Regular" w:cstheme="minorHAnsi"/>
          <w:sz w:val="24"/>
          <w:szCs w:val="24"/>
        </w:rPr>
        <w:t>La déchetterie intercommunale du Bassin de Pompey, située voie de la Digue à Frouard, face à l'Écluse de Clévant permet de déposer les déchets encombrants : végétaux, cartons, bois, ferrailles&amp; métaux, pneus, gravats, huiles de vidange, piles et batteries détergents, peinture, solvants, déchets d’équipements électroniques et électriques, lampes basse consommation et néon...</w:t>
      </w:r>
    </w:p>
    <w:p w14:paraId="79F8D6BF" w14:textId="77777777" w:rsidR="00044522" w:rsidRPr="00044522" w:rsidRDefault="00044522" w:rsidP="00044522">
      <w:pPr>
        <w:autoSpaceDE w:val="0"/>
        <w:autoSpaceDN w:val="0"/>
        <w:adjustRightInd w:val="0"/>
        <w:spacing w:after="0" w:line="240" w:lineRule="auto"/>
        <w:rPr>
          <w:rFonts w:eastAsia="Wingdings-Regular" w:cstheme="minorHAnsi"/>
          <w:sz w:val="24"/>
          <w:szCs w:val="24"/>
        </w:rPr>
      </w:pPr>
    </w:p>
    <w:p w14:paraId="5A5352A6" w14:textId="77777777" w:rsidR="00044522" w:rsidRPr="00044522" w:rsidRDefault="00044522" w:rsidP="00044522">
      <w:pPr>
        <w:pStyle w:val="Paragraphedeliste"/>
        <w:numPr>
          <w:ilvl w:val="0"/>
          <w:numId w:val="3"/>
        </w:numPr>
        <w:autoSpaceDE w:val="0"/>
        <w:autoSpaceDN w:val="0"/>
        <w:adjustRightInd w:val="0"/>
        <w:spacing w:after="0" w:line="240" w:lineRule="auto"/>
        <w:rPr>
          <w:rFonts w:eastAsia="Wingdings-Regular" w:cstheme="minorHAnsi"/>
          <w:sz w:val="24"/>
          <w:szCs w:val="24"/>
        </w:rPr>
      </w:pPr>
      <w:r w:rsidRPr="00044522">
        <w:rPr>
          <w:rFonts w:eastAsia="Wingdings-Regular" w:cstheme="minorHAnsi"/>
          <w:sz w:val="24"/>
          <w:szCs w:val="24"/>
        </w:rPr>
        <w:t>Comment accéder à la déchetterie ?</w:t>
      </w:r>
    </w:p>
    <w:p w14:paraId="49968E7C" w14:textId="77777777" w:rsidR="00044522" w:rsidRPr="00044522" w:rsidRDefault="00044522" w:rsidP="00044522">
      <w:pPr>
        <w:autoSpaceDE w:val="0"/>
        <w:autoSpaceDN w:val="0"/>
        <w:adjustRightInd w:val="0"/>
        <w:spacing w:after="0" w:line="240" w:lineRule="auto"/>
        <w:rPr>
          <w:rFonts w:eastAsia="Wingdings-Regular" w:cstheme="minorHAnsi"/>
          <w:sz w:val="24"/>
          <w:szCs w:val="24"/>
        </w:rPr>
      </w:pPr>
      <w:r w:rsidRPr="00044522">
        <w:rPr>
          <w:rFonts w:eastAsia="Wingdings-Regular" w:cstheme="minorHAnsi"/>
          <w:sz w:val="24"/>
          <w:szCs w:val="24"/>
        </w:rPr>
        <w:t>Son accès est gratuit pour les habitants du Bassin de Pompey munis d'une vignette d'accès.</w:t>
      </w:r>
    </w:p>
    <w:p w14:paraId="2FE4FF45" w14:textId="77777777" w:rsidR="00044522" w:rsidRPr="00044522" w:rsidRDefault="00044522" w:rsidP="00044522">
      <w:pPr>
        <w:autoSpaceDE w:val="0"/>
        <w:autoSpaceDN w:val="0"/>
        <w:adjustRightInd w:val="0"/>
        <w:spacing w:after="0" w:line="240" w:lineRule="auto"/>
        <w:rPr>
          <w:rFonts w:eastAsia="Wingdings-Regular" w:cstheme="minorHAnsi"/>
          <w:sz w:val="24"/>
          <w:szCs w:val="24"/>
        </w:rPr>
      </w:pPr>
      <w:r w:rsidRPr="00044522">
        <w:rPr>
          <w:rFonts w:eastAsia="Wingdings-Regular" w:cstheme="minorHAnsi"/>
          <w:sz w:val="24"/>
          <w:szCs w:val="24"/>
        </w:rPr>
        <w:t>Les artisans commerçants de moins de 10 salariés, dont le siège est sur le Bassin de Pompey ou exécutant des travaux sur le bassin peuvent y déposer certains déchets dans des limites de dépôts règlementés en achetant des tickets d'accès.</w:t>
      </w:r>
    </w:p>
    <w:p w14:paraId="7F21B3D5" w14:textId="77777777" w:rsidR="00044522" w:rsidRPr="00044522" w:rsidRDefault="00044522" w:rsidP="00044522">
      <w:pPr>
        <w:autoSpaceDE w:val="0"/>
        <w:autoSpaceDN w:val="0"/>
        <w:adjustRightInd w:val="0"/>
        <w:spacing w:after="0" w:line="240" w:lineRule="auto"/>
        <w:rPr>
          <w:rFonts w:eastAsia="Wingdings-Regular" w:cstheme="minorHAnsi"/>
          <w:sz w:val="24"/>
          <w:szCs w:val="24"/>
        </w:rPr>
      </w:pPr>
    </w:p>
    <w:p w14:paraId="4AFCF44E" w14:textId="77777777" w:rsidR="00044522" w:rsidRPr="00044522" w:rsidRDefault="00044522" w:rsidP="00044522">
      <w:pPr>
        <w:pStyle w:val="Paragraphedeliste"/>
        <w:numPr>
          <w:ilvl w:val="0"/>
          <w:numId w:val="4"/>
        </w:numPr>
        <w:autoSpaceDE w:val="0"/>
        <w:autoSpaceDN w:val="0"/>
        <w:adjustRightInd w:val="0"/>
        <w:spacing w:after="0" w:line="240" w:lineRule="auto"/>
        <w:rPr>
          <w:rFonts w:eastAsia="Wingdings-Regular" w:cstheme="minorHAnsi"/>
          <w:b/>
          <w:bCs/>
          <w:i/>
          <w:iCs/>
          <w:sz w:val="24"/>
          <w:szCs w:val="24"/>
        </w:rPr>
      </w:pPr>
      <w:r w:rsidRPr="00044522">
        <w:rPr>
          <w:rFonts w:eastAsia="Wingdings-Regular" w:cstheme="minorHAnsi"/>
          <w:b/>
          <w:bCs/>
          <w:i/>
          <w:iCs/>
          <w:sz w:val="24"/>
          <w:szCs w:val="24"/>
        </w:rPr>
        <w:t>Composterie intercommunale</w:t>
      </w:r>
    </w:p>
    <w:p w14:paraId="65352CF9" w14:textId="77777777" w:rsidR="00044522" w:rsidRDefault="00044522" w:rsidP="00044522">
      <w:pPr>
        <w:autoSpaceDE w:val="0"/>
        <w:autoSpaceDN w:val="0"/>
        <w:adjustRightInd w:val="0"/>
        <w:spacing w:after="0" w:line="240" w:lineRule="auto"/>
        <w:rPr>
          <w:rFonts w:eastAsia="Wingdings-Regular" w:cstheme="minorHAnsi"/>
          <w:sz w:val="24"/>
          <w:szCs w:val="24"/>
        </w:rPr>
      </w:pPr>
      <w:r w:rsidRPr="00044522">
        <w:rPr>
          <w:rFonts w:eastAsia="Wingdings-Regular" w:cstheme="minorHAnsi"/>
          <w:sz w:val="24"/>
          <w:szCs w:val="24"/>
        </w:rPr>
        <w:t>La plateforme de compostage intercommunale du Bassin de Pompey, située route de Saizerais à Marbache, permet de déposer les déchets verts (petite taille de haie, tonte… Elle accueille également les déchets biodégradables collectés en porte à porte sur le Bassin de Pompey. Ces déchets sont transformés en compost.</w:t>
      </w:r>
      <w:r>
        <w:rPr>
          <w:rFonts w:eastAsia="Wingdings-Regular" w:cstheme="minorHAnsi"/>
          <w:sz w:val="24"/>
          <w:szCs w:val="24"/>
        </w:rPr>
        <w:t xml:space="preserve"> </w:t>
      </w:r>
      <w:r w:rsidRPr="00044522">
        <w:rPr>
          <w:rFonts w:eastAsia="Wingdings-Regular" w:cstheme="minorHAnsi"/>
          <w:sz w:val="24"/>
          <w:szCs w:val="24"/>
        </w:rPr>
        <w:t>Il est possible d’y accéder pour se procurer du compost, mis gratuitement à disposition des habitants du Bassin de Pompey.</w:t>
      </w:r>
    </w:p>
    <w:p w14:paraId="440B4817" w14:textId="77777777" w:rsidR="00044522" w:rsidRDefault="00044522">
      <w:pPr>
        <w:jc w:val="left"/>
        <w:rPr>
          <w:rFonts w:eastAsia="Wingdings-Regular" w:cstheme="minorHAnsi"/>
          <w:sz w:val="24"/>
          <w:szCs w:val="24"/>
        </w:rPr>
      </w:pPr>
      <w:r>
        <w:rPr>
          <w:rFonts w:eastAsia="Wingdings-Regular" w:cstheme="minorHAnsi"/>
          <w:sz w:val="24"/>
          <w:szCs w:val="24"/>
        </w:rPr>
        <w:br w:type="page"/>
      </w:r>
    </w:p>
    <w:p w14:paraId="7FD968F4" w14:textId="77777777" w:rsidR="00044522" w:rsidRDefault="00044522" w:rsidP="00044522">
      <w:pPr>
        <w:autoSpaceDE w:val="0"/>
        <w:autoSpaceDN w:val="0"/>
        <w:adjustRightInd w:val="0"/>
        <w:spacing w:after="0" w:line="240" w:lineRule="auto"/>
        <w:rPr>
          <w:rFonts w:cstheme="minorHAnsi"/>
          <w:sz w:val="24"/>
          <w:szCs w:val="24"/>
        </w:rPr>
      </w:pPr>
      <w:r>
        <w:rPr>
          <w:noProof/>
          <w:lang w:eastAsia="fr-FR"/>
        </w:rPr>
        <w:drawing>
          <wp:anchor distT="0" distB="0" distL="114300" distR="114300" simplePos="0" relativeHeight="251664384" behindDoc="0" locked="0" layoutInCell="1" allowOverlap="1" wp14:anchorId="49FBF0E8" wp14:editId="6155DE87">
            <wp:simplePos x="0" y="0"/>
            <wp:positionH relativeFrom="margin">
              <wp:posOffset>-842646</wp:posOffset>
            </wp:positionH>
            <wp:positionV relativeFrom="paragraph">
              <wp:posOffset>-852170</wp:posOffset>
            </wp:positionV>
            <wp:extent cx="7439025" cy="10541734"/>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447462" cy="10553690"/>
                    </a:xfrm>
                    <a:prstGeom prst="rect">
                      <a:avLst/>
                    </a:prstGeom>
                  </pic:spPr>
                </pic:pic>
              </a:graphicData>
            </a:graphic>
            <wp14:sizeRelH relativeFrom="page">
              <wp14:pctWidth>0</wp14:pctWidth>
            </wp14:sizeRelH>
            <wp14:sizeRelV relativeFrom="page">
              <wp14:pctHeight>0</wp14:pctHeight>
            </wp14:sizeRelV>
          </wp:anchor>
        </w:drawing>
      </w:r>
    </w:p>
    <w:p w14:paraId="529C473C" w14:textId="77777777" w:rsidR="00044522" w:rsidRDefault="00044522" w:rsidP="00044522">
      <w:pPr>
        <w:autoSpaceDE w:val="0"/>
        <w:autoSpaceDN w:val="0"/>
        <w:adjustRightInd w:val="0"/>
        <w:spacing w:after="0" w:line="240" w:lineRule="auto"/>
        <w:rPr>
          <w:rFonts w:cstheme="minorHAnsi"/>
          <w:sz w:val="24"/>
          <w:szCs w:val="24"/>
        </w:rPr>
      </w:pPr>
      <w:r>
        <w:rPr>
          <w:noProof/>
          <w:lang w:eastAsia="fr-FR"/>
        </w:rPr>
        <w:drawing>
          <wp:inline distT="0" distB="0" distL="0" distR="0" wp14:anchorId="3646D09D" wp14:editId="55BDDC45">
            <wp:extent cx="6690995" cy="9524828"/>
            <wp:effectExtent l="0" t="0" r="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90995" cy="9524828"/>
                    </a:xfrm>
                    <a:prstGeom prst="rect">
                      <a:avLst/>
                    </a:prstGeom>
                  </pic:spPr>
                </pic:pic>
              </a:graphicData>
            </a:graphic>
          </wp:inline>
        </w:drawing>
      </w:r>
    </w:p>
    <w:p w14:paraId="5065A688" w14:textId="77777777" w:rsidR="00044522" w:rsidRPr="00044522" w:rsidRDefault="00044522" w:rsidP="00044522">
      <w:pPr>
        <w:autoSpaceDE w:val="0"/>
        <w:autoSpaceDN w:val="0"/>
        <w:adjustRightInd w:val="0"/>
        <w:spacing w:after="0" w:line="240" w:lineRule="auto"/>
        <w:rPr>
          <w:rFonts w:cstheme="minorHAnsi"/>
          <w:sz w:val="24"/>
          <w:szCs w:val="24"/>
        </w:rPr>
      </w:pPr>
      <w:r>
        <w:rPr>
          <w:noProof/>
          <w:lang w:eastAsia="fr-FR"/>
        </w:rPr>
        <w:drawing>
          <wp:anchor distT="0" distB="0" distL="114300" distR="114300" simplePos="0" relativeHeight="251665408" behindDoc="0" locked="0" layoutInCell="1" allowOverlap="1" wp14:anchorId="6FB8169C" wp14:editId="04484CD2">
            <wp:simplePos x="0" y="0"/>
            <wp:positionH relativeFrom="column">
              <wp:posOffset>-785495</wp:posOffset>
            </wp:positionH>
            <wp:positionV relativeFrom="paragraph">
              <wp:posOffset>-823595</wp:posOffset>
            </wp:positionV>
            <wp:extent cx="7377459" cy="1042035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7384329" cy="10430054"/>
                    </a:xfrm>
                    <a:prstGeom prst="rect">
                      <a:avLst/>
                    </a:prstGeom>
                  </pic:spPr>
                </pic:pic>
              </a:graphicData>
            </a:graphic>
            <wp14:sizeRelH relativeFrom="page">
              <wp14:pctWidth>0</wp14:pctWidth>
            </wp14:sizeRelH>
            <wp14:sizeRelV relativeFrom="page">
              <wp14:pctHeight>0</wp14:pctHeight>
            </wp14:sizeRelV>
          </wp:anchor>
        </w:drawing>
      </w:r>
    </w:p>
    <w:sectPr w:rsidR="00044522" w:rsidRPr="00044522" w:rsidSect="00230BBF">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AD2A13" w14:textId="77777777" w:rsidR="00413D7D" w:rsidRDefault="00413D7D" w:rsidP="003037E8">
      <w:pPr>
        <w:spacing w:after="0" w:line="240" w:lineRule="auto"/>
      </w:pPr>
      <w:r>
        <w:separator/>
      </w:r>
    </w:p>
  </w:endnote>
  <w:endnote w:type="continuationSeparator" w:id="0">
    <w:p w14:paraId="18BA82D1" w14:textId="77777777" w:rsidR="00413D7D" w:rsidRDefault="00413D7D" w:rsidP="003037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wis721 BT">
    <w:panose1 w:val="020B0504020202020204"/>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default"/>
  </w:font>
  <w:font w:name="Lucida Sans Unicode">
    <w:panose1 w:val="020B0602030504020204"/>
    <w:charset w:val="00"/>
    <w:family w:val="swiss"/>
    <w:pitch w:val="variable"/>
    <w:sig w:usb0="80000AFF" w:usb1="0000396B" w:usb2="00000000" w:usb3="00000000" w:csb0="000000BF" w:csb1="00000000"/>
  </w:font>
  <w:font w:name="Mangal">
    <w:altName w:val="Courier New"/>
    <w:panose1 w:val="00000400000000000000"/>
    <w:charset w:val="01"/>
    <w:family w:val="roman"/>
    <w:notTrueType/>
    <w:pitch w:val="variable"/>
    <w:sig w:usb0="00002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ymbolMT">
    <w:altName w:val="Arial Unicode MS"/>
    <w:panose1 w:val="00000000000000000000"/>
    <w:charset w:val="88"/>
    <w:family w:val="auto"/>
    <w:notTrueType/>
    <w:pitch w:val="default"/>
    <w:sig w:usb0="00000001" w:usb1="08080000" w:usb2="00000010" w:usb3="00000000" w:csb0="00100000" w:csb1="00000000"/>
  </w:font>
  <w:font w:name="Wingdings-Regular">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CBD08D" w14:textId="138A9121" w:rsidR="00413D7D" w:rsidRDefault="00413D7D" w:rsidP="00F26E2D">
    <w:pPr>
      <w:pStyle w:val="Pieddepage"/>
      <w:rPr>
        <w:color w:val="808080" w:themeColor="background1" w:themeShade="80"/>
        <w:sz w:val="16"/>
        <w:szCs w:val="16"/>
      </w:rPr>
    </w:pPr>
    <w:r>
      <w:rPr>
        <w:noProof/>
        <w:lang w:eastAsia="fr-FR"/>
      </w:rPr>
      <mc:AlternateContent>
        <mc:Choice Requires="wps">
          <w:drawing>
            <wp:anchor distT="0" distB="0" distL="114300" distR="114300" simplePos="0" relativeHeight="251660288" behindDoc="0" locked="0" layoutInCell="1" allowOverlap="1" wp14:anchorId="6777A1BA" wp14:editId="7384532E">
              <wp:simplePos x="0" y="0"/>
              <mc:AlternateContent>
                <mc:Choice Requires="wp14">
                  <wp:positionH relativeFrom="page">
                    <wp14:pctPosHOffset>91000</wp14:pctPosHOffset>
                  </wp:positionH>
                </mc:Choice>
                <mc:Fallback>
                  <wp:positionH relativeFrom="page">
                    <wp:posOffset>6879590</wp:posOffset>
                  </wp:positionH>
                </mc:Fallback>
              </mc:AlternateContent>
              <mc:AlternateContent>
                <mc:Choice Requires="wp14">
                  <wp:positionV relativeFrom="page">
                    <wp14:pctPosVOffset>93000</wp14:pctPosVOffset>
                  </wp:positionV>
                </mc:Choice>
                <mc:Fallback>
                  <wp:positionV relativeFrom="page">
                    <wp:posOffset>9943465</wp:posOffset>
                  </wp:positionV>
                </mc:Fallback>
              </mc:AlternateContent>
              <wp:extent cx="377825" cy="450215"/>
              <wp:effectExtent l="0" t="0" r="3175" b="635"/>
              <wp:wrapNone/>
              <wp:docPr id="49" name="Zone de texte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825"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D8AB58" w14:textId="77777777" w:rsidR="00413D7D" w:rsidRPr="00F413F4" w:rsidRDefault="00413D7D" w:rsidP="00F26E2D">
                          <w:pPr>
                            <w:jc w:val="center"/>
                            <w:rPr>
                              <w:color w:val="0F243E" w:themeColor="text2" w:themeShade="80"/>
                              <w:sz w:val="26"/>
                              <w:szCs w:val="26"/>
                            </w:rPr>
                          </w:pPr>
                          <w:r w:rsidRPr="00F413F4">
                            <w:rPr>
                              <w:color w:val="0F243E" w:themeColor="text2" w:themeShade="80"/>
                              <w:sz w:val="26"/>
                              <w:szCs w:val="26"/>
                            </w:rPr>
                            <w:fldChar w:fldCharType="begin"/>
                          </w:r>
                          <w:r w:rsidRPr="00F413F4">
                            <w:rPr>
                              <w:color w:val="0F243E" w:themeColor="text2" w:themeShade="80"/>
                              <w:sz w:val="26"/>
                              <w:szCs w:val="26"/>
                            </w:rPr>
                            <w:instrText>PAGE  \* Arabic  \* MERGEFORMAT</w:instrText>
                          </w:r>
                          <w:r w:rsidRPr="00F413F4">
                            <w:rPr>
                              <w:color w:val="0F243E" w:themeColor="text2" w:themeShade="80"/>
                              <w:sz w:val="26"/>
                              <w:szCs w:val="26"/>
                            </w:rPr>
                            <w:fldChar w:fldCharType="separate"/>
                          </w:r>
                          <w:r w:rsidR="00D03E09">
                            <w:rPr>
                              <w:noProof/>
                              <w:color w:val="0F243E" w:themeColor="text2" w:themeShade="80"/>
                              <w:sz w:val="26"/>
                              <w:szCs w:val="26"/>
                            </w:rPr>
                            <w:t>5</w:t>
                          </w:r>
                          <w:r w:rsidRPr="00F413F4">
                            <w:rPr>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w14:anchorId="6777A1BA" id="_x0000_t202" coordsize="21600,21600" o:spt="202" path="m,l,21600r21600,l21600,xe">
              <v:stroke joinstyle="miter"/>
              <v:path gradientshapeok="t" o:connecttype="rect"/>
            </v:shapetype>
            <v:shape id="Zone de texte 49" o:spid="_x0000_s1028" type="#_x0000_t202" style="position:absolute;left:0;text-align:left;margin-left:0;margin-top:0;width:29.75pt;height:35.45pt;z-index:251660288;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" fillcolor="white [3201]" stroked="f" strokeweight=".5pt">
              <v:path arrowok="t"/>
              <v:textbox style="mso-fit-shape-to-text:t" inset="0,,0">
                <w:txbxContent>
                  <w:p w14:paraId="58D8AB58" w14:textId="77777777" w:rsidR="00413D7D" w:rsidRPr="00F413F4" w:rsidRDefault="00413D7D" w:rsidP="00F26E2D">
                    <w:pPr>
                      <w:jc w:val="center"/>
                      <w:rPr>
                        <w:color w:val="0F243E" w:themeColor="text2" w:themeShade="80"/>
                        <w:sz w:val="26"/>
                        <w:szCs w:val="26"/>
                      </w:rPr>
                    </w:pPr>
                    <w:r w:rsidRPr="00F413F4">
                      <w:rPr>
                        <w:color w:val="0F243E" w:themeColor="text2" w:themeShade="80"/>
                        <w:sz w:val="26"/>
                        <w:szCs w:val="26"/>
                      </w:rPr>
                      <w:fldChar w:fldCharType="begin"/>
                    </w:r>
                    <w:r w:rsidRPr="00F413F4">
                      <w:rPr>
                        <w:color w:val="0F243E" w:themeColor="text2" w:themeShade="80"/>
                        <w:sz w:val="26"/>
                        <w:szCs w:val="26"/>
                      </w:rPr>
                      <w:instrText>PAGE  \* Arabic  \* MERGEFORMAT</w:instrText>
                    </w:r>
                    <w:r w:rsidRPr="00F413F4">
                      <w:rPr>
                        <w:color w:val="0F243E" w:themeColor="text2" w:themeShade="80"/>
                        <w:sz w:val="26"/>
                        <w:szCs w:val="26"/>
                      </w:rPr>
                      <w:fldChar w:fldCharType="separate"/>
                    </w:r>
                    <w:r w:rsidR="00D03E09">
                      <w:rPr>
                        <w:noProof/>
                        <w:color w:val="0F243E" w:themeColor="text2" w:themeShade="80"/>
                        <w:sz w:val="26"/>
                        <w:szCs w:val="26"/>
                      </w:rPr>
                      <w:t>5</w:t>
                    </w:r>
                    <w:r w:rsidRPr="00F413F4">
                      <w:rPr>
                        <w:color w:val="0F243E" w:themeColor="text2" w:themeShade="80"/>
                        <w:sz w:val="26"/>
                        <w:szCs w:val="26"/>
                      </w:rPr>
                      <w:fldChar w:fldCharType="end"/>
                    </w:r>
                  </w:p>
                </w:txbxContent>
              </v:textbox>
              <w10:wrap anchorx="page" anchory="page"/>
            </v:shape>
          </w:pict>
        </mc:Fallback>
      </mc:AlternateContent>
    </w:r>
    <w:r>
      <w:rPr>
        <w:noProof/>
        <w:lang w:eastAsia="fr-FR"/>
      </w:rPr>
      <mc:AlternateContent>
        <mc:Choice Requires="wps">
          <w:drawing>
            <wp:anchor distT="0" distB="0" distL="114300" distR="114300" simplePos="0" relativeHeight="251659264" behindDoc="0" locked="0" layoutInCell="1" allowOverlap="1" wp14:anchorId="3677FA28" wp14:editId="33C4A07B">
              <wp:simplePos x="0" y="0"/>
              <mc:AlternateContent>
                <mc:Choice Requires="wp14">
                  <wp:positionH relativeFrom="page">
                    <wp14:pctPosHOffset>91000</wp14:pctPosHOffset>
                  </wp:positionH>
                </mc:Choice>
                <mc:Fallback>
                  <wp:positionH relativeFrom="page">
                    <wp:posOffset>6879590</wp:posOffset>
                  </wp:positionH>
                </mc:Fallback>
              </mc:AlternateContent>
              <mc:AlternateContent>
                <mc:Choice Requires="wp14">
                  <wp:positionV relativeFrom="page">
                    <wp14:pctPosVOffset>93000</wp14:pctPosVOffset>
                  </wp:positionV>
                </mc:Choice>
                <mc:Fallback>
                  <wp:positionV relativeFrom="page">
                    <wp:posOffset>9943465</wp:posOffset>
                  </wp:positionV>
                </mc:Fallback>
              </mc:AlternateContent>
              <wp:extent cx="377825" cy="323215"/>
              <wp:effectExtent l="0" t="0" r="3175" b="0"/>
              <wp:wrapNone/>
              <wp:docPr id="144" name="Zone de texte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825" cy="323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6DE6B0" w14:textId="77777777" w:rsidR="00413D7D" w:rsidRPr="0044498E" w:rsidRDefault="00413D7D" w:rsidP="00F26E2D">
                          <w:pPr>
                            <w:spacing w:after="0"/>
                            <w:jc w:val="center"/>
                            <w:rPr>
                              <w:color w:val="0F243E" w:themeColor="text2" w:themeShade="80"/>
                              <w:sz w:val="26"/>
                              <w:szCs w:val="26"/>
                            </w:rPr>
                          </w:pPr>
                          <w:r w:rsidRPr="0044498E">
                            <w:rPr>
                              <w:color w:val="0F243E" w:themeColor="text2" w:themeShade="80"/>
                              <w:sz w:val="26"/>
                              <w:szCs w:val="26"/>
                            </w:rPr>
                            <w:fldChar w:fldCharType="begin"/>
                          </w:r>
                          <w:r w:rsidRPr="0044498E">
                            <w:rPr>
                              <w:color w:val="0F243E" w:themeColor="text2" w:themeShade="80"/>
                              <w:sz w:val="26"/>
                              <w:szCs w:val="26"/>
                            </w:rPr>
                            <w:instrText>PAGE  \* Arabic  \* MERGEFORMAT</w:instrText>
                          </w:r>
                          <w:r w:rsidRPr="0044498E">
                            <w:rPr>
                              <w:color w:val="0F243E" w:themeColor="text2" w:themeShade="80"/>
                              <w:sz w:val="26"/>
                              <w:szCs w:val="26"/>
                            </w:rPr>
                            <w:fldChar w:fldCharType="separate"/>
                          </w:r>
                          <w:r w:rsidR="00D03E09">
                            <w:rPr>
                              <w:noProof/>
                              <w:color w:val="0F243E" w:themeColor="text2" w:themeShade="80"/>
                              <w:sz w:val="26"/>
                              <w:szCs w:val="26"/>
                            </w:rPr>
                            <w:t>5</w:t>
                          </w:r>
                          <w:r w:rsidRPr="0044498E">
                            <w:rPr>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 w14:anchorId="3677FA28" id="Zone de texte 144" o:spid="_x0000_s1029" type="#_x0000_t202" style="position:absolute;left:0;text-align:left;margin-left:0;margin-top:0;width:29.75pt;height:25.45pt;z-index:25165926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" fillcolor="white [3201]" stroked="f" strokeweight=".5pt">
              <v:path arrowok="t"/>
              <v:textbox style="mso-fit-shape-to-text:t" inset="0,,0">
                <w:txbxContent>
                  <w:p w14:paraId="206DE6B0" w14:textId="77777777" w:rsidR="00413D7D" w:rsidRPr="0044498E" w:rsidRDefault="00413D7D" w:rsidP="00F26E2D">
                    <w:pPr>
                      <w:spacing w:after="0"/>
                      <w:jc w:val="center"/>
                      <w:rPr>
                        <w:color w:val="0F243E" w:themeColor="text2" w:themeShade="80"/>
                        <w:sz w:val="26"/>
                        <w:szCs w:val="26"/>
                      </w:rPr>
                    </w:pPr>
                    <w:r w:rsidRPr="0044498E">
                      <w:rPr>
                        <w:color w:val="0F243E" w:themeColor="text2" w:themeShade="80"/>
                        <w:sz w:val="26"/>
                        <w:szCs w:val="26"/>
                      </w:rPr>
                      <w:fldChar w:fldCharType="begin"/>
                    </w:r>
                    <w:r w:rsidRPr="0044498E">
                      <w:rPr>
                        <w:color w:val="0F243E" w:themeColor="text2" w:themeShade="80"/>
                        <w:sz w:val="26"/>
                        <w:szCs w:val="26"/>
                      </w:rPr>
                      <w:instrText>PAGE  \* Arabic  \* MERGEFORMAT</w:instrText>
                    </w:r>
                    <w:r w:rsidRPr="0044498E">
                      <w:rPr>
                        <w:color w:val="0F243E" w:themeColor="text2" w:themeShade="80"/>
                        <w:sz w:val="26"/>
                        <w:szCs w:val="26"/>
                      </w:rPr>
                      <w:fldChar w:fldCharType="separate"/>
                    </w:r>
                    <w:r w:rsidR="00D03E09">
                      <w:rPr>
                        <w:noProof/>
                        <w:color w:val="0F243E" w:themeColor="text2" w:themeShade="80"/>
                        <w:sz w:val="26"/>
                        <w:szCs w:val="26"/>
                      </w:rPr>
                      <w:t>5</w:t>
                    </w:r>
                    <w:r w:rsidRPr="0044498E">
                      <w:rPr>
                        <w:color w:val="0F243E" w:themeColor="text2" w:themeShade="80"/>
                        <w:sz w:val="26"/>
                        <w:szCs w:val="26"/>
                      </w:rPr>
                      <w:fldChar w:fldCharType="end"/>
                    </w:r>
                  </w:p>
                </w:txbxContent>
              </v:textbox>
              <w10:wrap anchorx="page" anchory="page"/>
            </v:shape>
          </w:pict>
        </mc:Fallback>
      </mc:AlternateContent>
    </w:r>
    <w:r w:rsidR="009B62B3" w:rsidRPr="00BE06D3">
      <w:rPr>
        <w:color w:val="808080" w:themeColor="background1" w:themeShade="80"/>
        <w:sz w:val="16"/>
        <w:szCs w:val="16"/>
      </w:rPr>
      <w:t xml:space="preserve">PLU-I HD de la Communautés de Communes du Bassin de Pompey – </w:t>
    </w:r>
    <w:r w:rsidR="009B62B3">
      <w:rPr>
        <w:color w:val="808080" w:themeColor="background1" w:themeShade="80"/>
        <w:sz w:val="16"/>
        <w:szCs w:val="16"/>
      </w:rPr>
      <w:t xml:space="preserve">Annexes </w:t>
    </w:r>
  </w:p>
  <w:p w14:paraId="0972E986" w14:textId="6E3C6E6E" w:rsidR="009B62B3" w:rsidRDefault="009B62B3" w:rsidP="00F26E2D">
    <w:pPr>
      <w:pStyle w:val="Pieddepage"/>
    </w:pPr>
    <w:r>
      <w:rPr>
        <w:color w:val="808080" w:themeColor="background1" w:themeShade="80"/>
        <w:sz w:val="16"/>
        <w:szCs w:val="16"/>
      </w:rPr>
      <w:t>Notice sanitaire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1CF3CE" w14:textId="77777777" w:rsidR="00413D7D" w:rsidRDefault="00413D7D" w:rsidP="003037E8">
      <w:pPr>
        <w:spacing w:after="0" w:line="240" w:lineRule="auto"/>
      </w:pPr>
      <w:r>
        <w:separator/>
      </w:r>
    </w:p>
  </w:footnote>
  <w:footnote w:type="continuationSeparator" w:id="0">
    <w:p w14:paraId="200A4691" w14:textId="77777777" w:rsidR="00413D7D" w:rsidRDefault="00413D7D" w:rsidP="003037E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D581B"/>
    <w:multiLevelType w:val="hybridMultilevel"/>
    <w:tmpl w:val="05108B06"/>
    <w:lvl w:ilvl="0" w:tplc="50B8F9B4">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F711AE9"/>
    <w:multiLevelType w:val="hybridMultilevel"/>
    <w:tmpl w:val="FD50787C"/>
    <w:lvl w:ilvl="0" w:tplc="82127F56">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
    <w:nsid w:val="131E0869"/>
    <w:multiLevelType w:val="hybridMultilevel"/>
    <w:tmpl w:val="570A7A98"/>
    <w:lvl w:ilvl="0" w:tplc="997CCE58">
      <w:start w:val="1"/>
      <w:numFmt w:val="decimal"/>
      <w:pStyle w:val="TM2"/>
      <w:lvlText w:val="%1."/>
      <w:lvlJc w:val="left"/>
      <w:pPr>
        <w:ind w:left="940" w:hanging="360"/>
      </w:pPr>
    </w:lvl>
    <w:lvl w:ilvl="1" w:tplc="040C0019" w:tentative="1">
      <w:start w:val="1"/>
      <w:numFmt w:val="lowerLetter"/>
      <w:lvlText w:val="%2."/>
      <w:lvlJc w:val="left"/>
      <w:pPr>
        <w:ind w:left="1660" w:hanging="360"/>
      </w:pPr>
    </w:lvl>
    <w:lvl w:ilvl="2" w:tplc="040C001B" w:tentative="1">
      <w:start w:val="1"/>
      <w:numFmt w:val="lowerRoman"/>
      <w:lvlText w:val="%3."/>
      <w:lvlJc w:val="right"/>
      <w:pPr>
        <w:ind w:left="2380" w:hanging="180"/>
      </w:pPr>
    </w:lvl>
    <w:lvl w:ilvl="3" w:tplc="040C000F" w:tentative="1">
      <w:start w:val="1"/>
      <w:numFmt w:val="decimal"/>
      <w:lvlText w:val="%4."/>
      <w:lvlJc w:val="left"/>
      <w:pPr>
        <w:ind w:left="3100" w:hanging="360"/>
      </w:pPr>
    </w:lvl>
    <w:lvl w:ilvl="4" w:tplc="040C0019" w:tentative="1">
      <w:start w:val="1"/>
      <w:numFmt w:val="lowerLetter"/>
      <w:lvlText w:val="%5."/>
      <w:lvlJc w:val="left"/>
      <w:pPr>
        <w:ind w:left="3820" w:hanging="360"/>
      </w:pPr>
    </w:lvl>
    <w:lvl w:ilvl="5" w:tplc="040C001B" w:tentative="1">
      <w:start w:val="1"/>
      <w:numFmt w:val="lowerRoman"/>
      <w:lvlText w:val="%6."/>
      <w:lvlJc w:val="right"/>
      <w:pPr>
        <w:ind w:left="4540" w:hanging="180"/>
      </w:pPr>
    </w:lvl>
    <w:lvl w:ilvl="6" w:tplc="040C000F" w:tentative="1">
      <w:start w:val="1"/>
      <w:numFmt w:val="decimal"/>
      <w:lvlText w:val="%7."/>
      <w:lvlJc w:val="left"/>
      <w:pPr>
        <w:ind w:left="5260" w:hanging="360"/>
      </w:pPr>
    </w:lvl>
    <w:lvl w:ilvl="7" w:tplc="040C0019" w:tentative="1">
      <w:start w:val="1"/>
      <w:numFmt w:val="lowerLetter"/>
      <w:lvlText w:val="%8."/>
      <w:lvlJc w:val="left"/>
      <w:pPr>
        <w:ind w:left="5980" w:hanging="360"/>
      </w:pPr>
    </w:lvl>
    <w:lvl w:ilvl="8" w:tplc="040C001B" w:tentative="1">
      <w:start w:val="1"/>
      <w:numFmt w:val="lowerRoman"/>
      <w:lvlText w:val="%9."/>
      <w:lvlJc w:val="right"/>
      <w:pPr>
        <w:ind w:left="6700" w:hanging="180"/>
      </w:pPr>
    </w:lvl>
  </w:abstractNum>
  <w:abstractNum w:abstractNumId="3">
    <w:nsid w:val="33EE62E3"/>
    <w:multiLevelType w:val="hybridMultilevel"/>
    <w:tmpl w:val="6E923F16"/>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nsid w:val="3B9D2431"/>
    <w:multiLevelType w:val="hybridMultilevel"/>
    <w:tmpl w:val="BE70828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66C44423"/>
    <w:multiLevelType w:val="hybridMultilevel"/>
    <w:tmpl w:val="9F64310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76DB06C3"/>
    <w:multiLevelType w:val="hybridMultilevel"/>
    <w:tmpl w:val="2E04BA3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0"/>
  </w:num>
  <w:num w:numId="4">
    <w:abstractNumId w:val="4"/>
  </w:num>
  <w:num w:numId="5">
    <w:abstractNumId w:val="1"/>
  </w:num>
  <w:num w:numId="6">
    <w:abstractNumId w:val="3"/>
  </w:num>
  <w:num w:numId="7">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hdrShapeDefaults>
    <o:shapedefaults v:ext="edit" spidmax="440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5F9C"/>
    <w:rsid w:val="0000029C"/>
    <w:rsid w:val="00000B9C"/>
    <w:rsid w:val="00002004"/>
    <w:rsid w:val="0000328E"/>
    <w:rsid w:val="000239D6"/>
    <w:rsid w:val="00025589"/>
    <w:rsid w:val="00037E3D"/>
    <w:rsid w:val="00044244"/>
    <w:rsid w:val="00044522"/>
    <w:rsid w:val="00060004"/>
    <w:rsid w:val="000606B8"/>
    <w:rsid w:val="00060C53"/>
    <w:rsid w:val="0006190B"/>
    <w:rsid w:val="00061B02"/>
    <w:rsid w:val="00075C57"/>
    <w:rsid w:val="00082B92"/>
    <w:rsid w:val="00087A07"/>
    <w:rsid w:val="00091999"/>
    <w:rsid w:val="000945D4"/>
    <w:rsid w:val="00095FF6"/>
    <w:rsid w:val="000B4667"/>
    <w:rsid w:val="000C2397"/>
    <w:rsid w:val="000C7AFF"/>
    <w:rsid w:val="000D55C5"/>
    <w:rsid w:val="000D5BF2"/>
    <w:rsid w:val="000F00ED"/>
    <w:rsid w:val="000F7EE0"/>
    <w:rsid w:val="0011690F"/>
    <w:rsid w:val="00116D3C"/>
    <w:rsid w:val="00120AC0"/>
    <w:rsid w:val="001214B0"/>
    <w:rsid w:val="001275C7"/>
    <w:rsid w:val="00130B97"/>
    <w:rsid w:val="00134FB5"/>
    <w:rsid w:val="001371D0"/>
    <w:rsid w:val="00154513"/>
    <w:rsid w:val="00154FAA"/>
    <w:rsid w:val="001606E3"/>
    <w:rsid w:val="00180A41"/>
    <w:rsid w:val="001963FE"/>
    <w:rsid w:val="001A330D"/>
    <w:rsid w:val="001B00D5"/>
    <w:rsid w:val="001B0E3A"/>
    <w:rsid w:val="001C3354"/>
    <w:rsid w:val="001C7BD6"/>
    <w:rsid w:val="001C7C32"/>
    <w:rsid w:val="001C7D0D"/>
    <w:rsid w:val="001D416D"/>
    <w:rsid w:val="001E50FE"/>
    <w:rsid w:val="001E6C5C"/>
    <w:rsid w:val="001E7C49"/>
    <w:rsid w:val="001F0968"/>
    <w:rsid w:val="001F6DFB"/>
    <w:rsid w:val="00200835"/>
    <w:rsid w:val="00215EC6"/>
    <w:rsid w:val="0022007B"/>
    <w:rsid w:val="00222A96"/>
    <w:rsid w:val="00226679"/>
    <w:rsid w:val="002308A2"/>
    <w:rsid w:val="00230BBF"/>
    <w:rsid w:val="00231D4C"/>
    <w:rsid w:val="00236FD3"/>
    <w:rsid w:val="0024674E"/>
    <w:rsid w:val="00247286"/>
    <w:rsid w:val="0026725C"/>
    <w:rsid w:val="00272CE7"/>
    <w:rsid w:val="00276C72"/>
    <w:rsid w:val="00276E87"/>
    <w:rsid w:val="00282E86"/>
    <w:rsid w:val="002A3B81"/>
    <w:rsid w:val="002A4248"/>
    <w:rsid w:val="002A5C52"/>
    <w:rsid w:val="002C3CA9"/>
    <w:rsid w:val="002C40EE"/>
    <w:rsid w:val="002C4667"/>
    <w:rsid w:val="002C7B69"/>
    <w:rsid w:val="002E0471"/>
    <w:rsid w:val="002E151F"/>
    <w:rsid w:val="002E2185"/>
    <w:rsid w:val="002E3766"/>
    <w:rsid w:val="002F6FEA"/>
    <w:rsid w:val="002F71E2"/>
    <w:rsid w:val="00301413"/>
    <w:rsid w:val="003037E8"/>
    <w:rsid w:val="003078A6"/>
    <w:rsid w:val="0032162B"/>
    <w:rsid w:val="0033346F"/>
    <w:rsid w:val="0033595C"/>
    <w:rsid w:val="003450DA"/>
    <w:rsid w:val="0035188C"/>
    <w:rsid w:val="0037006D"/>
    <w:rsid w:val="00375150"/>
    <w:rsid w:val="0037544F"/>
    <w:rsid w:val="00375C42"/>
    <w:rsid w:val="00375C65"/>
    <w:rsid w:val="0037653C"/>
    <w:rsid w:val="003863C0"/>
    <w:rsid w:val="00387B69"/>
    <w:rsid w:val="00395989"/>
    <w:rsid w:val="003A0A67"/>
    <w:rsid w:val="003B2F7B"/>
    <w:rsid w:val="003B517C"/>
    <w:rsid w:val="003B56C4"/>
    <w:rsid w:val="003B7C39"/>
    <w:rsid w:val="003D5FE6"/>
    <w:rsid w:val="003D6C48"/>
    <w:rsid w:val="003D76A5"/>
    <w:rsid w:val="003E766B"/>
    <w:rsid w:val="003F3600"/>
    <w:rsid w:val="0040016C"/>
    <w:rsid w:val="0041019F"/>
    <w:rsid w:val="00413D7D"/>
    <w:rsid w:val="0042069C"/>
    <w:rsid w:val="004257ED"/>
    <w:rsid w:val="00434978"/>
    <w:rsid w:val="00434D2D"/>
    <w:rsid w:val="00442FB7"/>
    <w:rsid w:val="004614EE"/>
    <w:rsid w:val="00461ACB"/>
    <w:rsid w:val="00465D0E"/>
    <w:rsid w:val="00465F9C"/>
    <w:rsid w:val="00472656"/>
    <w:rsid w:val="00481356"/>
    <w:rsid w:val="00482617"/>
    <w:rsid w:val="00482EC2"/>
    <w:rsid w:val="00490F5B"/>
    <w:rsid w:val="00493603"/>
    <w:rsid w:val="004A009D"/>
    <w:rsid w:val="004B0486"/>
    <w:rsid w:val="004C3E8C"/>
    <w:rsid w:val="004C4999"/>
    <w:rsid w:val="004D585E"/>
    <w:rsid w:val="004D5B42"/>
    <w:rsid w:val="004E14FF"/>
    <w:rsid w:val="004E30B3"/>
    <w:rsid w:val="004F1522"/>
    <w:rsid w:val="004F5390"/>
    <w:rsid w:val="004F72AB"/>
    <w:rsid w:val="00500993"/>
    <w:rsid w:val="0050130D"/>
    <w:rsid w:val="0050137B"/>
    <w:rsid w:val="005131A4"/>
    <w:rsid w:val="00521D83"/>
    <w:rsid w:val="00535416"/>
    <w:rsid w:val="00535E9A"/>
    <w:rsid w:val="00542894"/>
    <w:rsid w:val="0055775B"/>
    <w:rsid w:val="00562087"/>
    <w:rsid w:val="005634D6"/>
    <w:rsid w:val="00567DE7"/>
    <w:rsid w:val="005716FA"/>
    <w:rsid w:val="00572237"/>
    <w:rsid w:val="00572706"/>
    <w:rsid w:val="0057477A"/>
    <w:rsid w:val="005837CD"/>
    <w:rsid w:val="00586D90"/>
    <w:rsid w:val="00587012"/>
    <w:rsid w:val="005A79C6"/>
    <w:rsid w:val="005C1731"/>
    <w:rsid w:val="005D3F91"/>
    <w:rsid w:val="005E0348"/>
    <w:rsid w:val="005E068F"/>
    <w:rsid w:val="005E672C"/>
    <w:rsid w:val="005F087D"/>
    <w:rsid w:val="005F25BA"/>
    <w:rsid w:val="00605030"/>
    <w:rsid w:val="00606863"/>
    <w:rsid w:val="006074ED"/>
    <w:rsid w:val="006136CB"/>
    <w:rsid w:val="00617262"/>
    <w:rsid w:val="00620580"/>
    <w:rsid w:val="0062069E"/>
    <w:rsid w:val="00620C0E"/>
    <w:rsid w:val="00627033"/>
    <w:rsid w:val="006352C3"/>
    <w:rsid w:val="00640885"/>
    <w:rsid w:val="00642E86"/>
    <w:rsid w:val="006506DA"/>
    <w:rsid w:val="0065270B"/>
    <w:rsid w:val="00653BB6"/>
    <w:rsid w:val="00654713"/>
    <w:rsid w:val="0065651A"/>
    <w:rsid w:val="0065691D"/>
    <w:rsid w:val="006900D9"/>
    <w:rsid w:val="00692854"/>
    <w:rsid w:val="00692C99"/>
    <w:rsid w:val="00694746"/>
    <w:rsid w:val="006B5BBF"/>
    <w:rsid w:val="006C0579"/>
    <w:rsid w:val="006C1ED2"/>
    <w:rsid w:val="006D03FB"/>
    <w:rsid w:val="006D06A3"/>
    <w:rsid w:val="006D5120"/>
    <w:rsid w:val="006E533C"/>
    <w:rsid w:val="006F5EF7"/>
    <w:rsid w:val="007040DB"/>
    <w:rsid w:val="00706E38"/>
    <w:rsid w:val="00707D79"/>
    <w:rsid w:val="0071287C"/>
    <w:rsid w:val="00715ECF"/>
    <w:rsid w:val="007173C6"/>
    <w:rsid w:val="0073120A"/>
    <w:rsid w:val="007339B7"/>
    <w:rsid w:val="00753902"/>
    <w:rsid w:val="00760EA5"/>
    <w:rsid w:val="007660DA"/>
    <w:rsid w:val="007713B3"/>
    <w:rsid w:val="00773C45"/>
    <w:rsid w:val="00775E58"/>
    <w:rsid w:val="00777EBB"/>
    <w:rsid w:val="00782183"/>
    <w:rsid w:val="007861C4"/>
    <w:rsid w:val="00787123"/>
    <w:rsid w:val="0078793B"/>
    <w:rsid w:val="0079132A"/>
    <w:rsid w:val="00794E14"/>
    <w:rsid w:val="007B0984"/>
    <w:rsid w:val="007B325F"/>
    <w:rsid w:val="007C03B4"/>
    <w:rsid w:val="007C0DE5"/>
    <w:rsid w:val="007C6696"/>
    <w:rsid w:val="007C676E"/>
    <w:rsid w:val="007D0476"/>
    <w:rsid w:val="007D14DE"/>
    <w:rsid w:val="007D4C21"/>
    <w:rsid w:val="007D5184"/>
    <w:rsid w:val="007D5453"/>
    <w:rsid w:val="007E4EA4"/>
    <w:rsid w:val="007F4B07"/>
    <w:rsid w:val="0080353B"/>
    <w:rsid w:val="00815BC8"/>
    <w:rsid w:val="00821DD4"/>
    <w:rsid w:val="008274D1"/>
    <w:rsid w:val="00832856"/>
    <w:rsid w:val="00837163"/>
    <w:rsid w:val="008563F5"/>
    <w:rsid w:val="0086157C"/>
    <w:rsid w:val="00863BD5"/>
    <w:rsid w:val="008644FC"/>
    <w:rsid w:val="00874CD2"/>
    <w:rsid w:val="00875251"/>
    <w:rsid w:val="00880BAA"/>
    <w:rsid w:val="008854E5"/>
    <w:rsid w:val="00887EEC"/>
    <w:rsid w:val="008903D8"/>
    <w:rsid w:val="008920A6"/>
    <w:rsid w:val="0089309D"/>
    <w:rsid w:val="008943CC"/>
    <w:rsid w:val="008B2142"/>
    <w:rsid w:val="008C15FE"/>
    <w:rsid w:val="008C44F0"/>
    <w:rsid w:val="008C4959"/>
    <w:rsid w:val="008D6363"/>
    <w:rsid w:val="008E2A67"/>
    <w:rsid w:val="008E39B6"/>
    <w:rsid w:val="008E436F"/>
    <w:rsid w:val="008F1F1C"/>
    <w:rsid w:val="00904FA4"/>
    <w:rsid w:val="00917103"/>
    <w:rsid w:val="00924974"/>
    <w:rsid w:val="009335FC"/>
    <w:rsid w:val="00933F51"/>
    <w:rsid w:val="0093504F"/>
    <w:rsid w:val="00935B36"/>
    <w:rsid w:val="009378C8"/>
    <w:rsid w:val="009455F1"/>
    <w:rsid w:val="009509E2"/>
    <w:rsid w:val="00957F2C"/>
    <w:rsid w:val="00970F7E"/>
    <w:rsid w:val="00972D50"/>
    <w:rsid w:val="00977D33"/>
    <w:rsid w:val="009835C2"/>
    <w:rsid w:val="00984AFC"/>
    <w:rsid w:val="00997F00"/>
    <w:rsid w:val="009A2CD5"/>
    <w:rsid w:val="009A37B4"/>
    <w:rsid w:val="009A496C"/>
    <w:rsid w:val="009A53EE"/>
    <w:rsid w:val="009B3C0C"/>
    <w:rsid w:val="009B48AA"/>
    <w:rsid w:val="009B62B3"/>
    <w:rsid w:val="009B7E43"/>
    <w:rsid w:val="009C2744"/>
    <w:rsid w:val="009C4F8B"/>
    <w:rsid w:val="009D290D"/>
    <w:rsid w:val="009D7085"/>
    <w:rsid w:val="009E1E3B"/>
    <w:rsid w:val="009E610B"/>
    <w:rsid w:val="00A0741A"/>
    <w:rsid w:val="00A215A3"/>
    <w:rsid w:val="00A21E36"/>
    <w:rsid w:val="00A2260F"/>
    <w:rsid w:val="00A2337A"/>
    <w:rsid w:val="00A259A8"/>
    <w:rsid w:val="00A37C8C"/>
    <w:rsid w:val="00A42750"/>
    <w:rsid w:val="00A4371A"/>
    <w:rsid w:val="00A4404E"/>
    <w:rsid w:val="00A52730"/>
    <w:rsid w:val="00A52D71"/>
    <w:rsid w:val="00A5345D"/>
    <w:rsid w:val="00A53826"/>
    <w:rsid w:val="00A56493"/>
    <w:rsid w:val="00A753F9"/>
    <w:rsid w:val="00A77ED9"/>
    <w:rsid w:val="00A83992"/>
    <w:rsid w:val="00A84003"/>
    <w:rsid w:val="00A87837"/>
    <w:rsid w:val="00A90E5A"/>
    <w:rsid w:val="00A92298"/>
    <w:rsid w:val="00A95373"/>
    <w:rsid w:val="00A96FE2"/>
    <w:rsid w:val="00AA1579"/>
    <w:rsid w:val="00AA2193"/>
    <w:rsid w:val="00AA695B"/>
    <w:rsid w:val="00AA7D65"/>
    <w:rsid w:val="00AB07DA"/>
    <w:rsid w:val="00AC0FE1"/>
    <w:rsid w:val="00AD60A9"/>
    <w:rsid w:val="00AD6FDC"/>
    <w:rsid w:val="00AD73A6"/>
    <w:rsid w:val="00AD7972"/>
    <w:rsid w:val="00AF3F78"/>
    <w:rsid w:val="00AF709F"/>
    <w:rsid w:val="00AF75D5"/>
    <w:rsid w:val="00AF7E37"/>
    <w:rsid w:val="00B04192"/>
    <w:rsid w:val="00B065FC"/>
    <w:rsid w:val="00B10DFC"/>
    <w:rsid w:val="00B128F0"/>
    <w:rsid w:val="00B26016"/>
    <w:rsid w:val="00B37B5A"/>
    <w:rsid w:val="00B57B0C"/>
    <w:rsid w:val="00B622A4"/>
    <w:rsid w:val="00B64079"/>
    <w:rsid w:val="00B70878"/>
    <w:rsid w:val="00B74184"/>
    <w:rsid w:val="00B8034B"/>
    <w:rsid w:val="00B93B9F"/>
    <w:rsid w:val="00B97A29"/>
    <w:rsid w:val="00BA6569"/>
    <w:rsid w:val="00BC0D2B"/>
    <w:rsid w:val="00BC165D"/>
    <w:rsid w:val="00BC1CB8"/>
    <w:rsid w:val="00BD0FA0"/>
    <w:rsid w:val="00BD6B4B"/>
    <w:rsid w:val="00BE6BFF"/>
    <w:rsid w:val="00BE711A"/>
    <w:rsid w:val="00BF392A"/>
    <w:rsid w:val="00C02C93"/>
    <w:rsid w:val="00C0642D"/>
    <w:rsid w:val="00C20951"/>
    <w:rsid w:val="00C434F1"/>
    <w:rsid w:val="00C46D8E"/>
    <w:rsid w:val="00C51293"/>
    <w:rsid w:val="00C614AE"/>
    <w:rsid w:val="00C634D1"/>
    <w:rsid w:val="00C671FB"/>
    <w:rsid w:val="00C67389"/>
    <w:rsid w:val="00C70F20"/>
    <w:rsid w:val="00C713CB"/>
    <w:rsid w:val="00C9191C"/>
    <w:rsid w:val="00C938CB"/>
    <w:rsid w:val="00CB305B"/>
    <w:rsid w:val="00CC31F6"/>
    <w:rsid w:val="00CC56C8"/>
    <w:rsid w:val="00CC7FF3"/>
    <w:rsid w:val="00CD332C"/>
    <w:rsid w:val="00CF2214"/>
    <w:rsid w:val="00D03E09"/>
    <w:rsid w:val="00D0795B"/>
    <w:rsid w:val="00D13603"/>
    <w:rsid w:val="00D26D74"/>
    <w:rsid w:val="00D35FCF"/>
    <w:rsid w:val="00D36669"/>
    <w:rsid w:val="00D4229C"/>
    <w:rsid w:val="00D46CA5"/>
    <w:rsid w:val="00D6265D"/>
    <w:rsid w:val="00D62DC8"/>
    <w:rsid w:val="00D850AE"/>
    <w:rsid w:val="00D87996"/>
    <w:rsid w:val="00DA144B"/>
    <w:rsid w:val="00DB6A9A"/>
    <w:rsid w:val="00DD3D1A"/>
    <w:rsid w:val="00E023B4"/>
    <w:rsid w:val="00E049BE"/>
    <w:rsid w:val="00E04BD2"/>
    <w:rsid w:val="00E04C02"/>
    <w:rsid w:val="00E12EF6"/>
    <w:rsid w:val="00E276FD"/>
    <w:rsid w:val="00E36522"/>
    <w:rsid w:val="00E36BCE"/>
    <w:rsid w:val="00E42790"/>
    <w:rsid w:val="00E54171"/>
    <w:rsid w:val="00E64424"/>
    <w:rsid w:val="00E67C15"/>
    <w:rsid w:val="00E7001D"/>
    <w:rsid w:val="00E744FF"/>
    <w:rsid w:val="00E7465B"/>
    <w:rsid w:val="00E75F94"/>
    <w:rsid w:val="00E82D30"/>
    <w:rsid w:val="00E86819"/>
    <w:rsid w:val="00E926E4"/>
    <w:rsid w:val="00E9346D"/>
    <w:rsid w:val="00E9543A"/>
    <w:rsid w:val="00EA63E2"/>
    <w:rsid w:val="00EB699B"/>
    <w:rsid w:val="00EB73D7"/>
    <w:rsid w:val="00EC1A97"/>
    <w:rsid w:val="00EC4891"/>
    <w:rsid w:val="00EC5869"/>
    <w:rsid w:val="00ED12E7"/>
    <w:rsid w:val="00ED1CCF"/>
    <w:rsid w:val="00EE5773"/>
    <w:rsid w:val="00F00235"/>
    <w:rsid w:val="00F01918"/>
    <w:rsid w:val="00F137AA"/>
    <w:rsid w:val="00F13998"/>
    <w:rsid w:val="00F150C0"/>
    <w:rsid w:val="00F17A3A"/>
    <w:rsid w:val="00F26E2D"/>
    <w:rsid w:val="00F5013F"/>
    <w:rsid w:val="00F5547C"/>
    <w:rsid w:val="00F64073"/>
    <w:rsid w:val="00F64C12"/>
    <w:rsid w:val="00F7166D"/>
    <w:rsid w:val="00F71A8D"/>
    <w:rsid w:val="00F72FFD"/>
    <w:rsid w:val="00F82CA2"/>
    <w:rsid w:val="00F84CCC"/>
    <w:rsid w:val="00F90012"/>
    <w:rsid w:val="00F90AB2"/>
    <w:rsid w:val="00F95041"/>
    <w:rsid w:val="00F96C10"/>
    <w:rsid w:val="00FA5E59"/>
    <w:rsid w:val="00FA69A7"/>
    <w:rsid w:val="00FB288E"/>
    <w:rsid w:val="00FE5623"/>
    <w:rsid w:val="00FF7B2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4033"/>
    <o:shapelayout v:ext="edit">
      <o:idmap v:ext="edit" data="1"/>
    </o:shapelayout>
  </w:shapeDefaults>
  <w:decimalSymbol w:val=","/>
  <w:listSeparator w:val=";"/>
  <w14:docId w14:val="3F28A04C"/>
  <w15:docId w15:val="{5F36138E-0166-4C75-8D31-5BD4E9CDD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2CD5"/>
    <w:pPr>
      <w:jc w:val="both"/>
    </w:pPr>
  </w:style>
  <w:style w:type="paragraph" w:styleId="Titre1">
    <w:name w:val="heading 1"/>
    <w:basedOn w:val="Normal"/>
    <w:next w:val="Normal"/>
    <w:link w:val="Titre1Car"/>
    <w:uiPriority w:val="9"/>
    <w:qFormat/>
    <w:rsid w:val="005E672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375C6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1E50FE"/>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texte de base,List Paragraph,Normal bullet 2,Titre 1 Car1,armelle Car,Tab n1,Paragraphe de liste1"/>
    <w:basedOn w:val="Normal"/>
    <w:link w:val="ParagraphedelisteCar"/>
    <w:uiPriority w:val="34"/>
    <w:qFormat/>
    <w:rsid w:val="00E75F94"/>
    <w:pPr>
      <w:ind w:left="720"/>
      <w:contextualSpacing/>
    </w:pPr>
  </w:style>
  <w:style w:type="paragraph" w:styleId="Titre">
    <w:name w:val="Title"/>
    <w:basedOn w:val="Normal"/>
    <w:next w:val="Normal"/>
    <w:link w:val="TitreCar"/>
    <w:uiPriority w:val="10"/>
    <w:qFormat/>
    <w:rsid w:val="00E75F94"/>
    <w:pPr>
      <w:pBdr>
        <w:bottom w:val="single" w:sz="8" w:space="4" w:color="4F81BD" w:themeColor="accent1"/>
      </w:pBdr>
      <w:spacing w:after="300" w:line="240" w:lineRule="auto"/>
      <w:contextualSpacing/>
    </w:pPr>
    <w:rPr>
      <w:rFonts w:ascii="Swis721 BT" w:eastAsiaTheme="majorEastAsia" w:hAnsi="Swis721 BT" w:cstheme="majorBidi"/>
      <w:color w:val="17365D" w:themeColor="text2" w:themeShade="BF"/>
      <w:spacing w:val="5"/>
      <w:kern w:val="28"/>
      <w:sz w:val="40"/>
      <w:szCs w:val="52"/>
    </w:rPr>
  </w:style>
  <w:style w:type="character" w:customStyle="1" w:styleId="TitreCar">
    <w:name w:val="Titre Car"/>
    <w:basedOn w:val="Policepardfaut"/>
    <w:link w:val="Titre"/>
    <w:uiPriority w:val="10"/>
    <w:rsid w:val="00E75F94"/>
    <w:rPr>
      <w:rFonts w:ascii="Swis721 BT" w:eastAsiaTheme="majorEastAsia" w:hAnsi="Swis721 BT" w:cstheme="majorBidi"/>
      <w:color w:val="17365D" w:themeColor="text2" w:themeShade="BF"/>
      <w:spacing w:val="5"/>
      <w:kern w:val="28"/>
      <w:sz w:val="40"/>
      <w:szCs w:val="52"/>
    </w:rPr>
  </w:style>
  <w:style w:type="character" w:customStyle="1" w:styleId="Titre2Car">
    <w:name w:val="Titre 2 Car"/>
    <w:basedOn w:val="Policepardfaut"/>
    <w:link w:val="Titre2"/>
    <w:uiPriority w:val="9"/>
    <w:rsid w:val="00E75F94"/>
    <w:rPr>
      <w:rFonts w:asciiTheme="majorHAnsi" w:eastAsiaTheme="majorEastAsia" w:hAnsiTheme="majorHAnsi" w:cstheme="majorBidi"/>
      <w:b/>
      <w:bCs/>
      <w:color w:val="4F81BD" w:themeColor="accent1"/>
      <w:sz w:val="26"/>
      <w:szCs w:val="26"/>
    </w:rPr>
  </w:style>
  <w:style w:type="character" w:styleId="Emphaseintense">
    <w:name w:val="Intense Emphasis"/>
    <w:basedOn w:val="Policepardfaut"/>
    <w:uiPriority w:val="21"/>
    <w:qFormat/>
    <w:rsid w:val="00E75F94"/>
    <w:rPr>
      <w:b/>
      <w:bCs/>
      <w:i/>
      <w:iCs/>
      <w:color w:val="4F81BD" w:themeColor="accent1"/>
    </w:rPr>
  </w:style>
  <w:style w:type="paragraph" w:styleId="Textedebulles">
    <w:name w:val="Balloon Text"/>
    <w:basedOn w:val="Normal"/>
    <w:link w:val="TextedebullesCar"/>
    <w:uiPriority w:val="99"/>
    <w:semiHidden/>
    <w:unhideWhenUsed/>
    <w:rsid w:val="009E1E3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E1E3B"/>
    <w:rPr>
      <w:rFonts w:ascii="Tahoma" w:hAnsi="Tahoma" w:cs="Tahoma"/>
      <w:sz w:val="16"/>
      <w:szCs w:val="16"/>
    </w:rPr>
  </w:style>
  <w:style w:type="paragraph" w:styleId="En-tte">
    <w:name w:val="header"/>
    <w:basedOn w:val="Normal"/>
    <w:link w:val="En-tteCar"/>
    <w:uiPriority w:val="99"/>
    <w:unhideWhenUsed/>
    <w:rsid w:val="003037E8"/>
    <w:pPr>
      <w:tabs>
        <w:tab w:val="center" w:pos="4536"/>
        <w:tab w:val="right" w:pos="9072"/>
      </w:tabs>
      <w:spacing w:after="0" w:line="240" w:lineRule="auto"/>
    </w:pPr>
  </w:style>
  <w:style w:type="character" w:customStyle="1" w:styleId="En-tteCar">
    <w:name w:val="En-tête Car"/>
    <w:basedOn w:val="Policepardfaut"/>
    <w:link w:val="En-tte"/>
    <w:uiPriority w:val="99"/>
    <w:rsid w:val="003037E8"/>
  </w:style>
  <w:style w:type="paragraph" w:styleId="Pieddepage">
    <w:name w:val="footer"/>
    <w:basedOn w:val="Normal"/>
    <w:link w:val="PieddepageCar"/>
    <w:uiPriority w:val="99"/>
    <w:unhideWhenUsed/>
    <w:rsid w:val="003037E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037E8"/>
  </w:style>
  <w:style w:type="character" w:customStyle="1" w:styleId="Titre1Car">
    <w:name w:val="Titre 1 Car"/>
    <w:basedOn w:val="Policepardfaut"/>
    <w:link w:val="Titre1"/>
    <w:uiPriority w:val="9"/>
    <w:rsid w:val="005E672C"/>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8903D8"/>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8903D8"/>
    <w:rPr>
      <w:b/>
      <w:bCs/>
    </w:rPr>
  </w:style>
  <w:style w:type="paragraph" w:styleId="TM2">
    <w:name w:val="toc 2"/>
    <w:basedOn w:val="Normal"/>
    <w:next w:val="Normal"/>
    <w:autoRedefine/>
    <w:uiPriority w:val="39"/>
    <w:unhideWhenUsed/>
    <w:rsid w:val="00D36669"/>
    <w:pPr>
      <w:numPr>
        <w:numId w:val="1"/>
      </w:numPr>
      <w:tabs>
        <w:tab w:val="right" w:leader="dot" w:pos="9062"/>
      </w:tabs>
      <w:spacing w:after="100"/>
    </w:pPr>
    <w:rPr>
      <w:b/>
    </w:rPr>
  </w:style>
  <w:style w:type="character" w:styleId="Lienhypertexte">
    <w:name w:val="Hyperlink"/>
    <w:basedOn w:val="Policepardfaut"/>
    <w:uiPriority w:val="99"/>
    <w:unhideWhenUsed/>
    <w:rsid w:val="009455F1"/>
    <w:rPr>
      <w:color w:val="0000FF" w:themeColor="hyperlink"/>
      <w:u w:val="single"/>
    </w:rPr>
  </w:style>
  <w:style w:type="paragraph" w:customStyle="1" w:styleId="Standard">
    <w:name w:val="Standard"/>
    <w:rsid w:val="00C434F1"/>
    <w:pPr>
      <w:widowControl w:val="0"/>
      <w:suppressAutoHyphens/>
      <w:autoSpaceDN w:val="0"/>
      <w:spacing w:after="0" w:line="240" w:lineRule="auto"/>
      <w:textAlignment w:val="baseline"/>
    </w:pPr>
    <w:rPr>
      <w:rFonts w:ascii="Liberation Sans" w:eastAsia="Lucida Sans Unicode" w:hAnsi="Liberation Sans" w:cs="Mangal"/>
      <w:kern w:val="3"/>
      <w:sz w:val="24"/>
      <w:szCs w:val="24"/>
      <w:lang w:eastAsia="zh-CN" w:bidi="hi-IN"/>
    </w:rPr>
  </w:style>
  <w:style w:type="paragraph" w:customStyle="1" w:styleId="chapeau">
    <w:name w:val="chapeau"/>
    <w:basedOn w:val="Normal"/>
    <w:rsid w:val="00A21E36"/>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character" w:customStyle="1" w:styleId="important">
    <w:name w:val="important"/>
    <w:basedOn w:val="Policepardfaut"/>
    <w:rsid w:val="0000328E"/>
  </w:style>
  <w:style w:type="character" w:customStyle="1" w:styleId="Titre3Car">
    <w:name w:val="Titre 3 Car"/>
    <w:basedOn w:val="Policepardfaut"/>
    <w:link w:val="Titre3"/>
    <w:uiPriority w:val="9"/>
    <w:semiHidden/>
    <w:rsid w:val="001E50FE"/>
    <w:rPr>
      <w:rFonts w:asciiTheme="majorHAnsi" w:eastAsiaTheme="majorEastAsia" w:hAnsiTheme="majorHAnsi" w:cstheme="majorBidi"/>
      <w:b/>
      <w:bCs/>
      <w:color w:val="4F81BD" w:themeColor="accent1"/>
    </w:rPr>
  </w:style>
  <w:style w:type="paragraph" w:styleId="Sansinterligne">
    <w:name w:val="No Spacing"/>
    <w:uiPriority w:val="1"/>
    <w:qFormat/>
    <w:rsid w:val="00375150"/>
    <w:pPr>
      <w:spacing w:after="0" w:line="240" w:lineRule="auto"/>
      <w:jc w:val="both"/>
    </w:pPr>
  </w:style>
  <w:style w:type="character" w:customStyle="1" w:styleId="apple-converted-space">
    <w:name w:val="apple-converted-space"/>
    <w:basedOn w:val="Policepardfaut"/>
    <w:rsid w:val="00C614AE"/>
  </w:style>
  <w:style w:type="character" w:customStyle="1" w:styleId="field-content">
    <w:name w:val="field-content"/>
    <w:basedOn w:val="Policepardfaut"/>
    <w:rsid w:val="00C614AE"/>
  </w:style>
  <w:style w:type="paragraph" w:styleId="TM1">
    <w:name w:val="toc 1"/>
    <w:basedOn w:val="Normal"/>
    <w:next w:val="Normal"/>
    <w:autoRedefine/>
    <w:uiPriority w:val="39"/>
    <w:unhideWhenUsed/>
    <w:rsid w:val="004D5B42"/>
    <w:pPr>
      <w:spacing w:after="100"/>
    </w:pPr>
  </w:style>
  <w:style w:type="character" w:customStyle="1" w:styleId="ParagraphedelisteCar">
    <w:name w:val="Paragraphe de liste Car"/>
    <w:aliases w:val="texte de base Car,List Paragraph Car,Normal bullet 2 Car,Titre 1 Car1 Car,armelle Car Car,Tab n1 Car,Paragraphe de liste1 Car"/>
    <w:link w:val="Paragraphedeliste"/>
    <w:uiPriority w:val="34"/>
    <w:rsid w:val="00F26E2D"/>
  </w:style>
  <w:style w:type="paragraph" w:customStyle="1" w:styleId="Titre10">
    <w:name w:val="Titre1"/>
    <w:basedOn w:val="Normal"/>
    <w:rsid w:val="00F64C12"/>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table" w:styleId="Grilledutableau">
    <w:name w:val="Table Grid"/>
    <w:basedOn w:val="TableauNormal"/>
    <w:uiPriority w:val="59"/>
    <w:rsid w:val="004F72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ausimple3">
    <w:name w:val="Plain Table 3"/>
    <w:basedOn w:val="TableauNormal"/>
    <w:uiPriority w:val="43"/>
    <w:rsid w:val="004F72AB"/>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1">
    <w:name w:val="Plain Table 1"/>
    <w:basedOn w:val="TableauNormal"/>
    <w:uiPriority w:val="41"/>
    <w:rsid w:val="00DA144B"/>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aragraphe">
    <w:name w:val="Paragraphe"/>
    <w:basedOn w:val="Normal"/>
    <w:link w:val="ParagrapheCar"/>
    <w:qFormat/>
    <w:rsid w:val="00465D0E"/>
    <w:pPr>
      <w:spacing w:after="0" w:line="280" w:lineRule="atLeast"/>
    </w:pPr>
    <w:rPr>
      <w:rFonts w:ascii="Helvetica" w:eastAsia="Times New Roman" w:hAnsi="Helvetica" w:cs="Times New Roman"/>
      <w:lang w:eastAsia="fr-FR"/>
    </w:rPr>
  </w:style>
  <w:style w:type="character" w:customStyle="1" w:styleId="ParagrapheCar">
    <w:name w:val="Paragraphe Car"/>
    <w:basedOn w:val="Policepardfaut"/>
    <w:link w:val="Paragraphe"/>
    <w:rsid w:val="00465D0E"/>
    <w:rPr>
      <w:rFonts w:ascii="Helvetica" w:eastAsia="Times New Roman" w:hAnsi="Helvetica" w:cs="Times New Roman"/>
      <w:lang w:eastAsia="fr-FR"/>
    </w:rPr>
  </w:style>
  <w:style w:type="paragraph" w:styleId="Lgende">
    <w:name w:val="caption"/>
    <w:basedOn w:val="Normal"/>
    <w:next w:val="Normal"/>
    <w:link w:val="LgendeCar"/>
    <w:uiPriority w:val="35"/>
    <w:unhideWhenUsed/>
    <w:qFormat/>
    <w:rsid w:val="00465D0E"/>
    <w:pPr>
      <w:spacing w:after="120" w:line="240" w:lineRule="auto"/>
    </w:pPr>
    <w:rPr>
      <w:rFonts w:ascii="Helvetica" w:hAnsi="Helvetica" w:cs="Times New Roman"/>
      <w:b/>
      <w:noProof/>
      <w:color w:val="808080" w:themeColor="background1" w:themeShade="80"/>
      <w:sz w:val="20"/>
      <w:szCs w:val="20"/>
      <w:lang w:eastAsia="fr-FR"/>
    </w:rPr>
  </w:style>
  <w:style w:type="character" w:customStyle="1" w:styleId="LgendeCar">
    <w:name w:val="Légende Car"/>
    <w:link w:val="Lgende"/>
    <w:uiPriority w:val="35"/>
    <w:rsid w:val="00465D0E"/>
    <w:rPr>
      <w:rFonts w:ascii="Helvetica" w:hAnsi="Helvetica" w:cs="Times New Roman"/>
      <w:b/>
      <w:noProof/>
      <w:color w:val="808080" w:themeColor="background1" w:themeShade="80"/>
      <w:sz w:val="20"/>
      <w:szCs w:val="20"/>
      <w:lang w:eastAsia="fr-FR"/>
    </w:rPr>
  </w:style>
  <w:style w:type="paragraph" w:customStyle="1" w:styleId="Default">
    <w:name w:val="Default"/>
    <w:rsid w:val="00413D7D"/>
    <w:pPr>
      <w:autoSpaceDE w:val="0"/>
      <w:autoSpaceDN w:val="0"/>
      <w:adjustRightInd w:val="0"/>
      <w:spacing w:after="0" w:line="240" w:lineRule="auto"/>
    </w:pPr>
    <w:rPr>
      <w:rFonts w:ascii="Arial" w:hAnsi="Arial" w:cs="Arial"/>
      <w:color w:val="000000"/>
      <w:sz w:val="24"/>
      <w:szCs w:val="24"/>
    </w:rPr>
  </w:style>
  <w:style w:type="paragraph" w:styleId="TM3">
    <w:name w:val="toc 3"/>
    <w:basedOn w:val="Normal"/>
    <w:next w:val="Normal"/>
    <w:autoRedefine/>
    <w:uiPriority w:val="39"/>
    <w:unhideWhenUsed/>
    <w:rsid w:val="00AD73A6"/>
    <w:pPr>
      <w:spacing w:after="100"/>
      <w:ind w:left="440"/>
    </w:pPr>
  </w:style>
  <w:style w:type="character" w:styleId="Marquedecommentaire">
    <w:name w:val="annotation reference"/>
    <w:basedOn w:val="Policepardfaut"/>
    <w:uiPriority w:val="99"/>
    <w:semiHidden/>
    <w:unhideWhenUsed/>
    <w:rsid w:val="007C03B4"/>
    <w:rPr>
      <w:sz w:val="16"/>
      <w:szCs w:val="16"/>
    </w:rPr>
  </w:style>
  <w:style w:type="paragraph" w:styleId="Commentaire">
    <w:name w:val="annotation text"/>
    <w:basedOn w:val="Normal"/>
    <w:link w:val="CommentaireCar"/>
    <w:uiPriority w:val="99"/>
    <w:semiHidden/>
    <w:unhideWhenUsed/>
    <w:rsid w:val="007C03B4"/>
    <w:pPr>
      <w:spacing w:line="240" w:lineRule="auto"/>
    </w:pPr>
    <w:rPr>
      <w:sz w:val="20"/>
      <w:szCs w:val="20"/>
    </w:rPr>
  </w:style>
  <w:style w:type="character" w:customStyle="1" w:styleId="CommentaireCar">
    <w:name w:val="Commentaire Car"/>
    <w:basedOn w:val="Policepardfaut"/>
    <w:link w:val="Commentaire"/>
    <w:uiPriority w:val="99"/>
    <w:semiHidden/>
    <w:rsid w:val="007C03B4"/>
    <w:rPr>
      <w:sz w:val="20"/>
      <w:szCs w:val="20"/>
    </w:rPr>
  </w:style>
  <w:style w:type="paragraph" w:styleId="Objetducommentaire">
    <w:name w:val="annotation subject"/>
    <w:basedOn w:val="Commentaire"/>
    <w:next w:val="Commentaire"/>
    <w:link w:val="ObjetducommentaireCar"/>
    <w:uiPriority w:val="99"/>
    <w:semiHidden/>
    <w:unhideWhenUsed/>
    <w:rsid w:val="007C03B4"/>
    <w:rPr>
      <w:b/>
      <w:bCs/>
    </w:rPr>
  </w:style>
  <w:style w:type="character" w:customStyle="1" w:styleId="ObjetducommentaireCar">
    <w:name w:val="Objet du commentaire Car"/>
    <w:basedOn w:val="CommentaireCar"/>
    <w:link w:val="Objetducommentaire"/>
    <w:uiPriority w:val="99"/>
    <w:semiHidden/>
    <w:rsid w:val="007C03B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0053">
      <w:bodyDiv w:val="1"/>
      <w:marLeft w:val="0"/>
      <w:marRight w:val="0"/>
      <w:marTop w:val="0"/>
      <w:marBottom w:val="0"/>
      <w:divBdr>
        <w:top w:val="none" w:sz="0" w:space="0" w:color="auto"/>
        <w:left w:val="none" w:sz="0" w:space="0" w:color="auto"/>
        <w:bottom w:val="none" w:sz="0" w:space="0" w:color="auto"/>
        <w:right w:val="none" w:sz="0" w:space="0" w:color="auto"/>
      </w:divBdr>
    </w:div>
    <w:div w:id="28265843">
      <w:bodyDiv w:val="1"/>
      <w:marLeft w:val="0"/>
      <w:marRight w:val="0"/>
      <w:marTop w:val="0"/>
      <w:marBottom w:val="0"/>
      <w:divBdr>
        <w:top w:val="none" w:sz="0" w:space="0" w:color="auto"/>
        <w:left w:val="none" w:sz="0" w:space="0" w:color="auto"/>
        <w:bottom w:val="none" w:sz="0" w:space="0" w:color="auto"/>
        <w:right w:val="none" w:sz="0" w:space="0" w:color="auto"/>
      </w:divBdr>
    </w:div>
    <w:div w:id="31420432">
      <w:bodyDiv w:val="1"/>
      <w:marLeft w:val="0"/>
      <w:marRight w:val="0"/>
      <w:marTop w:val="0"/>
      <w:marBottom w:val="0"/>
      <w:divBdr>
        <w:top w:val="none" w:sz="0" w:space="0" w:color="auto"/>
        <w:left w:val="none" w:sz="0" w:space="0" w:color="auto"/>
        <w:bottom w:val="none" w:sz="0" w:space="0" w:color="auto"/>
        <w:right w:val="none" w:sz="0" w:space="0" w:color="auto"/>
      </w:divBdr>
    </w:div>
    <w:div w:id="43532875">
      <w:bodyDiv w:val="1"/>
      <w:marLeft w:val="0"/>
      <w:marRight w:val="0"/>
      <w:marTop w:val="0"/>
      <w:marBottom w:val="0"/>
      <w:divBdr>
        <w:top w:val="none" w:sz="0" w:space="0" w:color="auto"/>
        <w:left w:val="none" w:sz="0" w:space="0" w:color="auto"/>
        <w:bottom w:val="none" w:sz="0" w:space="0" w:color="auto"/>
        <w:right w:val="none" w:sz="0" w:space="0" w:color="auto"/>
      </w:divBdr>
    </w:div>
    <w:div w:id="114297589">
      <w:bodyDiv w:val="1"/>
      <w:marLeft w:val="0"/>
      <w:marRight w:val="0"/>
      <w:marTop w:val="0"/>
      <w:marBottom w:val="0"/>
      <w:divBdr>
        <w:top w:val="none" w:sz="0" w:space="0" w:color="auto"/>
        <w:left w:val="none" w:sz="0" w:space="0" w:color="auto"/>
        <w:bottom w:val="none" w:sz="0" w:space="0" w:color="auto"/>
        <w:right w:val="none" w:sz="0" w:space="0" w:color="auto"/>
      </w:divBdr>
    </w:div>
    <w:div w:id="136849554">
      <w:bodyDiv w:val="1"/>
      <w:marLeft w:val="0"/>
      <w:marRight w:val="0"/>
      <w:marTop w:val="0"/>
      <w:marBottom w:val="0"/>
      <w:divBdr>
        <w:top w:val="none" w:sz="0" w:space="0" w:color="auto"/>
        <w:left w:val="none" w:sz="0" w:space="0" w:color="auto"/>
        <w:bottom w:val="none" w:sz="0" w:space="0" w:color="auto"/>
        <w:right w:val="none" w:sz="0" w:space="0" w:color="auto"/>
      </w:divBdr>
      <w:divsChild>
        <w:div w:id="1399746007">
          <w:marLeft w:val="0"/>
          <w:marRight w:val="0"/>
          <w:marTop w:val="0"/>
          <w:marBottom w:val="0"/>
          <w:divBdr>
            <w:top w:val="none" w:sz="0" w:space="0" w:color="auto"/>
            <w:left w:val="none" w:sz="0" w:space="0" w:color="auto"/>
            <w:bottom w:val="none" w:sz="0" w:space="0" w:color="auto"/>
            <w:right w:val="none" w:sz="0" w:space="0" w:color="auto"/>
          </w:divBdr>
          <w:divsChild>
            <w:div w:id="807474266">
              <w:marLeft w:val="0"/>
              <w:marRight w:val="0"/>
              <w:marTop w:val="0"/>
              <w:marBottom w:val="0"/>
              <w:divBdr>
                <w:top w:val="none" w:sz="0" w:space="0" w:color="auto"/>
                <w:left w:val="none" w:sz="0" w:space="0" w:color="auto"/>
                <w:bottom w:val="none" w:sz="0" w:space="0" w:color="auto"/>
                <w:right w:val="none" w:sz="0" w:space="0" w:color="auto"/>
              </w:divBdr>
              <w:divsChild>
                <w:div w:id="1161310326">
                  <w:marLeft w:val="0"/>
                  <w:marRight w:val="0"/>
                  <w:marTop w:val="0"/>
                  <w:marBottom w:val="0"/>
                  <w:divBdr>
                    <w:top w:val="none" w:sz="0" w:space="0" w:color="auto"/>
                    <w:left w:val="none" w:sz="0" w:space="0" w:color="auto"/>
                    <w:bottom w:val="none" w:sz="0" w:space="0" w:color="auto"/>
                    <w:right w:val="none" w:sz="0" w:space="0" w:color="auto"/>
                  </w:divBdr>
                  <w:divsChild>
                    <w:div w:id="341780451">
                      <w:marLeft w:val="0"/>
                      <w:marRight w:val="0"/>
                      <w:marTop w:val="0"/>
                      <w:marBottom w:val="0"/>
                      <w:divBdr>
                        <w:top w:val="none" w:sz="0" w:space="0" w:color="auto"/>
                        <w:left w:val="none" w:sz="0" w:space="0" w:color="auto"/>
                        <w:bottom w:val="none" w:sz="0" w:space="0" w:color="auto"/>
                        <w:right w:val="none" w:sz="0" w:space="0" w:color="auto"/>
                      </w:divBdr>
                      <w:divsChild>
                        <w:div w:id="1261596780">
                          <w:marLeft w:val="0"/>
                          <w:marRight w:val="0"/>
                          <w:marTop w:val="0"/>
                          <w:marBottom w:val="0"/>
                          <w:divBdr>
                            <w:top w:val="none" w:sz="0" w:space="0" w:color="auto"/>
                            <w:left w:val="none" w:sz="0" w:space="0" w:color="auto"/>
                            <w:bottom w:val="none" w:sz="0" w:space="0" w:color="auto"/>
                            <w:right w:val="none" w:sz="0" w:space="0" w:color="auto"/>
                          </w:divBdr>
                          <w:divsChild>
                            <w:div w:id="1036008577">
                              <w:marLeft w:val="0"/>
                              <w:marRight w:val="0"/>
                              <w:marTop w:val="0"/>
                              <w:marBottom w:val="0"/>
                              <w:divBdr>
                                <w:top w:val="none" w:sz="0" w:space="0" w:color="auto"/>
                                <w:left w:val="none" w:sz="0" w:space="0" w:color="auto"/>
                                <w:bottom w:val="none" w:sz="0" w:space="0" w:color="auto"/>
                                <w:right w:val="none" w:sz="0" w:space="0" w:color="auto"/>
                              </w:divBdr>
                              <w:divsChild>
                                <w:div w:id="1578906783">
                                  <w:marLeft w:val="0"/>
                                  <w:marRight w:val="0"/>
                                  <w:marTop w:val="0"/>
                                  <w:marBottom w:val="0"/>
                                  <w:divBdr>
                                    <w:top w:val="none" w:sz="0" w:space="0" w:color="auto"/>
                                    <w:left w:val="none" w:sz="0" w:space="0" w:color="auto"/>
                                    <w:bottom w:val="none" w:sz="0" w:space="0" w:color="auto"/>
                                    <w:right w:val="none" w:sz="0" w:space="0" w:color="auto"/>
                                  </w:divBdr>
                                  <w:divsChild>
                                    <w:div w:id="53982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700283">
      <w:bodyDiv w:val="1"/>
      <w:marLeft w:val="0"/>
      <w:marRight w:val="0"/>
      <w:marTop w:val="0"/>
      <w:marBottom w:val="0"/>
      <w:divBdr>
        <w:top w:val="none" w:sz="0" w:space="0" w:color="auto"/>
        <w:left w:val="none" w:sz="0" w:space="0" w:color="auto"/>
        <w:bottom w:val="none" w:sz="0" w:space="0" w:color="auto"/>
        <w:right w:val="none" w:sz="0" w:space="0" w:color="auto"/>
      </w:divBdr>
    </w:div>
    <w:div w:id="193612992">
      <w:bodyDiv w:val="1"/>
      <w:marLeft w:val="0"/>
      <w:marRight w:val="0"/>
      <w:marTop w:val="0"/>
      <w:marBottom w:val="0"/>
      <w:divBdr>
        <w:top w:val="none" w:sz="0" w:space="0" w:color="auto"/>
        <w:left w:val="none" w:sz="0" w:space="0" w:color="auto"/>
        <w:bottom w:val="none" w:sz="0" w:space="0" w:color="auto"/>
        <w:right w:val="none" w:sz="0" w:space="0" w:color="auto"/>
      </w:divBdr>
      <w:divsChild>
        <w:div w:id="1687099354">
          <w:marLeft w:val="0"/>
          <w:marRight w:val="0"/>
          <w:marTop w:val="0"/>
          <w:marBottom w:val="0"/>
          <w:divBdr>
            <w:top w:val="none" w:sz="0" w:space="0" w:color="auto"/>
            <w:left w:val="none" w:sz="0" w:space="0" w:color="auto"/>
            <w:bottom w:val="none" w:sz="0" w:space="0" w:color="auto"/>
            <w:right w:val="none" w:sz="0" w:space="0" w:color="auto"/>
          </w:divBdr>
          <w:divsChild>
            <w:div w:id="1816988061">
              <w:marLeft w:val="0"/>
              <w:marRight w:val="0"/>
              <w:marTop w:val="0"/>
              <w:marBottom w:val="0"/>
              <w:divBdr>
                <w:top w:val="none" w:sz="0" w:space="0" w:color="auto"/>
                <w:left w:val="none" w:sz="0" w:space="0" w:color="auto"/>
                <w:bottom w:val="none" w:sz="0" w:space="0" w:color="auto"/>
                <w:right w:val="none" w:sz="0" w:space="0" w:color="auto"/>
              </w:divBdr>
              <w:divsChild>
                <w:div w:id="1839224998">
                  <w:marLeft w:val="0"/>
                  <w:marRight w:val="0"/>
                  <w:marTop w:val="0"/>
                  <w:marBottom w:val="0"/>
                  <w:divBdr>
                    <w:top w:val="none" w:sz="0" w:space="0" w:color="auto"/>
                    <w:left w:val="none" w:sz="0" w:space="0" w:color="auto"/>
                    <w:bottom w:val="none" w:sz="0" w:space="0" w:color="auto"/>
                    <w:right w:val="none" w:sz="0" w:space="0" w:color="auto"/>
                  </w:divBdr>
                  <w:divsChild>
                    <w:div w:id="1487168448">
                      <w:marLeft w:val="0"/>
                      <w:marRight w:val="0"/>
                      <w:marTop w:val="0"/>
                      <w:marBottom w:val="0"/>
                      <w:divBdr>
                        <w:top w:val="none" w:sz="0" w:space="0" w:color="auto"/>
                        <w:left w:val="none" w:sz="0" w:space="0" w:color="auto"/>
                        <w:bottom w:val="none" w:sz="0" w:space="0" w:color="auto"/>
                        <w:right w:val="none" w:sz="0" w:space="0" w:color="auto"/>
                      </w:divBdr>
                      <w:divsChild>
                        <w:div w:id="155720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03541">
      <w:bodyDiv w:val="1"/>
      <w:marLeft w:val="0"/>
      <w:marRight w:val="0"/>
      <w:marTop w:val="0"/>
      <w:marBottom w:val="0"/>
      <w:divBdr>
        <w:top w:val="none" w:sz="0" w:space="0" w:color="auto"/>
        <w:left w:val="none" w:sz="0" w:space="0" w:color="auto"/>
        <w:bottom w:val="none" w:sz="0" w:space="0" w:color="auto"/>
        <w:right w:val="none" w:sz="0" w:space="0" w:color="auto"/>
      </w:divBdr>
    </w:div>
    <w:div w:id="231890811">
      <w:bodyDiv w:val="1"/>
      <w:marLeft w:val="0"/>
      <w:marRight w:val="0"/>
      <w:marTop w:val="0"/>
      <w:marBottom w:val="0"/>
      <w:divBdr>
        <w:top w:val="none" w:sz="0" w:space="0" w:color="auto"/>
        <w:left w:val="none" w:sz="0" w:space="0" w:color="auto"/>
        <w:bottom w:val="none" w:sz="0" w:space="0" w:color="auto"/>
        <w:right w:val="none" w:sz="0" w:space="0" w:color="auto"/>
      </w:divBdr>
      <w:divsChild>
        <w:div w:id="633221981">
          <w:marLeft w:val="0"/>
          <w:marRight w:val="0"/>
          <w:marTop w:val="0"/>
          <w:marBottom w:val="0"/>
          <w:divBdr>
            <w:top w:val="none" w:sz="0" w:space="0" w:color="auto"/>
            <w:left w:val="none" w:sz="0" w:space="0" w:color="auto"/>
            <w:bottom w:val="none" w:sz="0" w:space="0" w:color="auto"/>
            <w:right w:val="none" w:sz="0" w:space="0" w:color="auto"/>
          </w:divBdr>
          <w:divsChild>
            <w:div w:id="664279563">
              <w:marLeft w:val="0"/>
              <w:marRight w:val="0"/>
              <w:marTop w:val="0"/>
              <w:marBottom w:val="0"/>
              <w:divBdr>
                <w:top w:val="none" w:sz="0" w:space="0" w:color="auto"/>
                <w:left w:val="none" w:sz="0" w:space="0" w:color="auto"/>
                <w:bottom w:val="none" w:sz="0" w:space="0" w:color="auto"/>
                <w:right w:val="none" w:sz="0" w:space="0" w:color="auto"/>
              </w:divBdr>
              <w:divsChild>
                <w:div w:id="698628258">
                  <w:marLeft w:val="0"/>
                  <w:marRight w:val="0"/>
                  <w:marTop w:val="0"/>
                  <w:marBottom w:val="0"/>
                  <w:divBdr>
                    <w:top w:val="none" w:sz="0" w:space="0" w:color="auto"/>
                    <w:left w:val="none" w:sz="0" w:space="0" w:color="auto"/>
                    <w:bottom w:val="none" w:sz="0" w:space="0" w:color="auto"/>
                    <w:right w:val="none" w:sz="0" w:space="0" w:color="auto"/>
                  </w:divBdr>
                  <w:divsChild>
                    <w:div w:id="454641560">
                      <w:marLeft w:val="0"/>
                      <w:marRight w:val="0"/>
                      <w:marTop w:val="0"/>
                      <w:marBottom w:val="0"/>
                      <w:divBdr>
                        <w:top w:val="none" w:sz="0" w:space="0" w:color="auto"/>
                        <w:left w:val="none" w:sz="0" w:space="0" w:color="auto"/>
                        <w:bottom w:val="none" w:sz="0" w:space="0" w:color="auto"/>
                        <w:right w:val="none" w:sz="0" w:space="0" w:color="auto"/>
                      </w:divBdr>
                      <w:divsChild>
                        <w:div w:id="1724331943">
                          <w:marLeft w:val="0"/>
                          <w:marRight w:val="0"/>
                          <w:marTop w:val="0"/>
                          <w:marBottom w:val="0"/>
                          <w:divBdr>
                            <w:top w:val="none" w:sz="0" w:space="0" w:color="auto"/>
                            <w:left w:val="none" w:sz="0" w:space="0" w:color="auto"/>
                            <w:bottom w:val="none" w:sz="0" w:space="0" w:color="auto"/>
                            <w:right w:val="none" w:sz="0" w:space="0" w:color="auto"/>
                          </w:divBdr>
                          <w:divsChild>
                            <w:div w:id="238056729">
                              <w:marLeft w:val="0"/>
                              <w:marRight w:val="0"/>
                              <w:marTop w:val="0"/>
                              <w:marBottom w:val="0"/>
                              <w:divBdr>
                                <w:top w:val="none" w:sz="0" w:space="0" w:color="auto"/>
                                <w:left w:val="none" w:sz="0" w:space="0" w:color="auto"/>
                                <w:bottom w:val="none" w:sz="0" w:space="0" w:color="auto"/>
                                <w:right w:val="none" w:sz="0" w:space="0" w:color="auto"/>
                              </w:divBdr>
                              <w:divsChild>
                                <w:div w:id="2059621489">
                                  <w:marLeft w:val="0"/>
                                  <w:marRight w:val="0"/>
                                  <w:marTop w:val="0"/>
                                  <w:marBottom w:val="0"/>
                                  <w:divBdr>
                                    <w:top w:val="none" w:sz="0" w:space="0" w:color="auto"/>
                                    <w:left w:val="none" w:sz="0" w:space="0" w:color="auto"/>
                                    <w:bottom w:val="none" w:sz="0" w:space="0" w:color="auto"/>
                                    <w:right w:val="none" w:sz="0" w:space="0" w:color="auto"/>
                                  </w:divBdr>
                                  <w:divsChild>
                                    <w:div w:id="70661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0261066">
      <w:bodyDiv w:val="1"/>
      <w:marLeft w:val="0"/>
      <w:marRight w:val="0"/>
      <w:marTop w:val="0"/>
      <w:marBottom w:val="0"/>
      <w:divBdr>
        <w:top w:val="none" w:sz="0" w:space="0" w:color="auto"/>
        <w:left w:val="none" w:sz="0" w:space="0" w:color="auto"/>
        <w:bottom w:val="none" w:sz="0" w:space="0" w:color="auto"/>
        <w:right w:val="none" w:sz="0" w:space="0" w:color="auto"/>
      </w:divBdr>
    </w:div>
    <w:div w:id="267009777">
      <w:bodyDiv w:val="1"/>
      <w:marLeft w:val="0"/>
      <w:marRight w:val="0"/>
      <w:marTop w:val="0"/>
      <w:marBottom w:val="0"/>
      <w:divBdr>
        <w:top w:val="none" w:sz="0" w:space="0" w:color="auto"/>
        <w:left w:val="none" w:sz="0" w:space="0" w:color="auto"/>
        <w:bottom w:val="none" w:sz="0" w:space="0" w:color="auto"/>
        <w:right w:val="none" w:sz="0" w:space="0" w:color="auto"/>
      </w:divBdr>
    </w:div>
    <w:div w:id="276764263">
      <w:bodyDiv w:val="1"/>
      <w:marLeft w:val="0"/>
      <w:marRight w:val="0"/>
      <w:marTop w:val="0"/>
      <w:marBottom w:val="0"/>
      <w:divBdr>
        <w:top w:val="none" w:sz="0" w:space="0" w:color="auto"/>
        <w:left w:val="none" w:sz="0" w:space="0" w:color="auto"/>
        <w:bottom w:val="none" w:sz="0" w:space="0" w:color="auto"/>
        <w:right w:val="none" w:sz="0" w:space="0" w:color="auto"/>
      </w:divBdr>
    </w:div>
    <w:div w:id="291863003">
      <w:bodyDiv w:val="1"/>
      <w:marLeft w:val="0"/>
      <w:marRight w:val="0"/>
      <w:marTop w:val="0"/>
      <w:marBottom w:val="0"/>
      <w:divBdr>
        <w:top w:val="none" w:sz="0" w:space="0" w:color="auto"/>
        <w:left w:val="none" w:sz="0" w:space="0" w:color="auto"/>
        <w:bottom w:val="none" w:sz="0" w:space="0" w:color="auto"/>
        <w:right w:val="none" w:sz="0" w:space="0" w:color="auto"/>
      </w:divBdr>
      <w:divsChild>
        <w:div w:id="1331907583">
          <w:marLeft w:val="0"/>
          <w:marRight w:val="0"/>
          <w:marTop w:val="0"/>
          <w:marBottom w:val="56"/>
          <w:divBdr>
            <w:top w:val="none" w:sz="0" w:space="0" w:color="auto"/>
            <w:left w:val="none" w:sz="0" w:space="0" w:color="auto"/>
            <w:bottom w:val="none" w:sz="0" w:space="0" w:color="auto"/>
            <w:right w:val="none" w:sz="0" w:space="0" w:color="auto"/>
          </w:divBdr>
        </w:div>
      </w:divsChild>
    </w:div>
    <w:div w:id="349071309">
      <w:bodyDiv w:val="1"/>
      <w:marLeft w:val="0"/>
      <w:marRight w:val="0"/>
      <w:marTop w:val="0"/>
      <w:marBottom w:val="0"/>
      <w:divBdr>
        <w:top w:val="none" w:sz="0" w:space="0" w:color="auto"/>
        <w:left w:val="none" w:sz="0" w:space="0" w:color="auto"/>
        <w:bottom w:val="none" w:sz="0" w:space="0" w:color="auto"/>
        <w:right w:val="none" w:sz="0" w:space="0" w:color="auto"/>
      </w:divBdr>
    </w:div>
    <w:div w:id="401804654">
      <w:bodyDiv w:val="1"/>
      <w:marLeft w:val="0"/>
      <w:marRight w:val="0"/>
      <w:marTop w:val="0"/>
      <w:marBottom w:val="0"/>
      <w:divBdr>
        <w:top w:val="none" w:sz="0" w:space="0" w:color="auto"/>
        <w:left w:val="none" w:sz="0" w:space="0" w:color="auto"/>
        <w:bottom w:val="none" w:sz="0" w:space="0" w:color="auto"/>
        <w:right w:val="none" w:sz="0" w:space="0" w:color="auto"/>
      </w:divBdr>
      <w:divsChild>
        <w:div w:id="306787507">
          <w:marLeft w:val="0"/>
          <w:marRight w:val="0"/>
          <w:marTop w:val="0"/>
          <w:marBottom w:val="300"/>
          <w:divBdr>
            <w:top w:val="none" w:sz="0" w:space="0" w:color="auto"/>
            <w:left w:val="none" w:sz="0" w:space="0" w:color="auto"/>
            <w:bottom w:val="none" w:sz="0" w:space="0" w:color="auto"/>
            <w:right w:val="none" w:sz="0" w:space="0" w:color="auto"/>
          </w:divBdr>
        </w:div>
        <w:div w:id="1293633128">
          <w:marLeft w:val="0"/>
          <w:marRight w:val="0"/>
          <w:marTop w:val="0"/>
          <w:marBottom w:val="0"/>
          <w:divBdr>
            <w:top w:val="none" w:sz="0" w:space="0" w:color="auto"/>
            <w:left w:val="none" w:sz="0" w:space="0" w:color="auto"/>
            <w:bottom w:val="none" w:sz="0" w:space="0" w:color="auto"/>
            <w:right w:val="none" w:sz="0" w:space="0" w:color="auto"/>
          </w:divBdr>
        </w:div>
      </w:divsChild>
    </w:div>
    <w:div w:id="517743009">
      <w:bodyDiv w:val="1"/>
      <w:marLeft w:val="0"/>
      <w:marRight w:val="0"/>
      <w:marTop w:val="0"/>
      <w:marBottom w:val="0"/>
      <w:divBdr>
        <w:top w:val="none" w:sz="0" w:space="0" w:color="auto"/>
        <w:left w:val="none" w:sz="0" w:space="0" w:color="auto"/>
        <w:bottom w:val="none" w:sz="0" w:space="0" w:color="auto"/>
        <w:right w:val="none" w:sz="0" w:space="0" w:color="auto"/>
      </w:divBdr>
    </w:div>
    <w:div w:id="518668134">
      <w:bodyDiv w:val="1"/>
      <w:marLeft w:val="0"/>
      <w:marRight w:val="0"/>
      <w:marTop w:val="0"/>
      <w:marBottom w:val="0"/>
      <w:divBdr>
        <w:top w:val="none" w:sz="0" w:space="0" w:color="auto"/>
        <w:left w:val="none" w:sz="0" w:space="0" w:color="auto"/>
        <w:bottom w:val="none" w:sz="0" w:space="0" w:color="auto"/>
        <w:right w:val="none" w:sz="0" w:space="0" w:color="auto"/>
      </w:divBdr>
    </w:div>
    <w:div w:id="787433600">
      <w:bodyDiv w:val="1"/>
      <w:marLeft w:val="0"/>
      <w:marRight w:val="0"/>
      <w:marTop w:val="0"/>
      <w:marBottom w:val="0"/>
      <w:divBdr>
        <w:top w:val="none" w:sz="0" w:space="0" w:color="auto"/>
        <w:left w:val="none" w:sz="0" w:space="0" w:color="auto"/>
        <w:bottom w:val="none" w:sz="0" w:space="0" w:color="auto"/>
        <w:right w:val="none" w:sz="0" w:space="0" w:color="auto"/>
      </w:divBdr>
    </w:div>
    <w:div w:id="792139733">
      <w:bodyDiv w:val="1"/>
      <w:marLeft w:val="0"/>
      <w:marRight w:val="0"/>
      <w:marTop w:val="0"/>
      <w:marBottom w:val="0"/>
      <w:divBdr>
        <w:top w:val="none" w:sz="0" w:space="0" w:color="auto"/>
        <w:left w:val="none" w:sz="0" w:space="0" w:color="auto"/>
        <w:bottom w:val="none" w:sz="0" w:space="0" w:color="auto"/>
        <w:right w:val="none" w:sz="0" w:space="0" w:color="auto"/>
      </w:divBdr>
    </w:div>
    <w:div w:id="894898047">
      <w:bodyDiv w:val="1"/>
      <w:marLeft w:val="0"/>
      <w:marRight w:val="0"/>
      <w:marTop w:val="0"/>
      <w:marBottom w:val="0"/>
      <w:divBdr>
        <w:top w:val="none" w:sz="0" w:space="0" w:color="auto"/>
        <w:left w:val="none" w:sz="0" w:space="0" w:color="auto"/>
        <w:bottom w:val="none" w:sz="0" w:space="0" w:color="auto"/>
        <w:right w:val="none" w:sz="0" w:space="0" w:color="auto"/>
      </w:divBdr>
    </w:div>
    <w:div w:id="898125839">
      <w:bodyDiv w:val="1"/>
      <w:marLeft w:val="0"/>
      <w:marRight w:val="0"/>
      <w:marTop w:val="0"/>
      <w:marBottom w:val="0"/>
      <w:divBdr>
        <w:top w:val="none" w:sz="0" w:space="0" w:color="auto"/>
        <w:left w:val="none" w:sz="0" w:space="0" w:color="auto"/>
        <w:bottom w:val="none" w:sz="0" w:space="0" w:color="auto"/>
        <w:right w:val="none" w:sz="0" w:space="0" w:color="auto"/>
      </w:divBdr>
    </w:div>
    <w:div w:id="914821477">
      <w:bodyDiv w:val="1"/>
      <w:marLeft w:val="0"/>
      <w:marRight w:val="0"/>
      <w:marTop w:val="0"/>
      <w:marBottom w:val="0"/>
      <w:divBdr>
        <w:top w:val="none" w:sz="0" w:space="0" w:color="auto"/>
        <w:left w:val="none" w:sz="0" w:space="0" w:color="auto"/>
        <w:bottom w:val="none" w:sz="0" w:space="0" w:color="auto"/>
        <w:right w:val="none" w:sz="0" w:space="0" w:color="auto"/>
      </w:divBdr>
    </w:div>
    <w:div w:id="1037582196">
      <w:bodyDiv w:val="1"/>
      <w:marLeft w:val="0"/>
      <w:marRight w:val="0"/>
      <w:marTop w:val="0"/>
      <w:marBottom w:val="0"/>
      <w:divBdr>
        <w:top w:val="none" w:sz="0" w:space="0" w:color="auto"/>
        <w:left w:val="none" w:sz="0" w:space="0" w:color="auto"/>
        <w:bottom w:val="none" w:sz="0" w:space="0" w:color="auto"/>
        <w:right w:val="none" w:sz="0" w:space="0" w:color="auto"/>
      </w:divBdr>
    </w:div>
    <w:div w:id="1071852093">
      <w:bodyDiv w:val="1"/>
      <w:marLeft w:val="0"/>
      <w:marRight w:val="0"/>
      <w:marTop w:val="0"/>
      <w:marBottom w:val="0"/>
      <w:divBdr>
        <w:top w:val="none" w:sz="0" w:space="0" w:color="auto"/>
        <w:left w:val="none" w:sz="0" w:space="0" w:color="auto"/>
        <w:bottom w:val="none" w:sz="0" w:space="0" w:color="auto"/>
        <w:right w:val="none" w:sz="0" w:space="0" w:color="auto"/>
      </w:divBdr>
    </w:div>
    <w:div w:id="1308322321">
      <w:bodyDiv w:val="1"/>
      <w:marLeft w:val="0"/>
      <w:marRight w:val="0"/>
      <w:marTop w:val="0"/>
      <w:marBottom w:val="0"/>
      <w:divBdr>
        <w:top w:val="none" w:sz="0" w:space="0" w:color="auto"/>
        <w:left w:val="none" w:sz="0" w:space="0" w:color="auto"/>
        <w:bottom w:val="none" w:sz="0" w:space="0" w:color="auto"/>
        <w:right w:val="none" w:sz="0" w:space="0" w:color="auto"/>
      </w:divBdr>
    </w:div>
    <w:div w:id="1353728508">
      <w:bodyDiv w:val="1"/>
      <w:marLeft w:val="0"/>
      <w:marRight w:val="0"/>
      <w:marTop w:val="0"/>
      <w:marBottom w:val="0"/>
      <w:divBdr>
        <w:top w:val="none" w:sz="0" w:space="0" w:color="auto"/>
        <w:left w:val="none" w:sz="0" w:space="0" w:color="auto"/>
        <w:bottom w:val="none" w:sz="0" w:space="0" w:color="auto"/>
        <w:right w:val="none" w:sz="0" w:space="0" w:color="auto"/>
      </w:divBdr>
    </w:div>
    <w:div w:id="1551067199">
      <w:bodyDiv w:val="1"/>
      <w:marLeft w:val="0"/>
      <w:marRight w:val="0"/>
      <w:marTop w:val="0"/>
      <w:marBottom w:val="0"/>
      <w:divBdr>
        <w:top w:val="none" w:sz="0" w:space="0" w:color="auto"/>
        <w:left w:val="none" w:sz="0" w:space="0" w:color="auto"/>
        <w:bottom w:val="none" w:sz="0" w:space="0" w:color="auto"/>
        <w:right w:val="none" w:sz="0" w:space="0" w:color="auto"/>
      </w:divBdr>
      <w:divsChild>
        <w:div w:id="1179127371">
          <w:marLeft w:val="0"/>
          <w:marRight w:val="0"/>
          <w:marTop w:val="0"/>
          <w:marBottom w:val="0"/>
          <w:divBdr>
            <w:top w:val="none" w:sz="0" w:space="0" w:color="auto"/>
            <w:left w:val="none" w:sz="0" w:space="0" w:color="auto"/>
            <w:bottom w:val="none" w:sz="0" w:space="0" w:color="auto"/>
            <w:right w:val="none" w:sz="0" w:space="0" w:color="auto"/>
          </w:divBdr>
          <w:divsChild>
            <w:div w:id="885916173">
              <w:marLeft w:val="0"/>
              <w:marRight w:val="0"/>
              <w:marTop w:val="0"/>
              <w:marBottom w:val="0"/>
              <w:divBdr>
                <w:top w:val="none" w:sz="0" w:space="0" w:color="auto"/>
                <w:left w:val="none" w:sz="0" w:space="0" w:color="auto"/>
                <w:bottom w:val="none" w:sz="0" w:space="0" w:color="auto"/>
                <w:right w:val="none" w:sz="0" w:space="0" w:color="auto"/>
              </w:divBdr>
              <w:divsChild>
                <w:div w:id="2082408156">
                  <w:marLeft w:val="0"/>
                  <w:marRight w:val="0"/>
                  <w:marTop w:val="0"/>
                  <w:marBottom w:val="0"/>
                  <w:divBdr>
                    <w:top w:val="none" w:sz="0" w:space="0" w:color="auto"/>
                    <w:left w:val="none" w:sz="0" w:space="0" w:color="auto"/>
                    <w:bottom w:val="none" w:sz="0" w:space="0" w:color="auto"/>
                    <w:right w:val="none" w:sz="0" w:space="0" w:color="auto"/>
                  </w:divBdr>
                  <w:divsChild>
                    <w:div w:id="1690451485">
                      <w:marLeft w:val="0"/>
                      <w:marRight w:val="0"/>
                      <w:marTop w:val="0"/>
                      <w:marBottom w:val="0"/>
                      <w:divBdr>
                        <w:top w:val="none" w:sz="0" w:space="0" w:color="auto"/>
                        <w:left w:val="none" w:sz="0" w:space="0" w:color="auto"/>
                        <w:bottom w:val="none" w:sz="0" w:space="0" w:color="auto"/>
                        <w:right w:val="none" w:sz="0" w:space="0" w:color="auto"/>
                      </w:divBdr>
                      <w:divsChild>
                        <w:div w:id="2019885682">
                          <w:marLeft w:val="0"/>
                          <w:marRight w:val="0"/>
                          <w:marTop w:val="0"/>
                          <w:marBottom w:val="0"/>
                          <w:divBdr>
                            <w:top w:val="none" w:sz="0" w:space="0" w:color="auto"/>
                            <w:left w:val="none" w:sz="0" w:space="0" w:color="auto"/>
                            <w:bottom w:val="none" w:sz="0" w:space="0" w:color="auto"/>
                            <w:right w:val="none" w:sz="0" w:space="0" w:color="auto"/>
                          </w:divBdr>
                          <w:divsChild>
                            <w:div w:id="1593081224">
                              <w:marLeft w:val="0"/>
                              <w:marRight w:val="0"/>
                              <w:marTop w:val="0"/>
                              <w:marBottom w:val="0"/>
                              <w:divBdr>
                                <w:top w:val="none" w:sz="0" w:space="0" w:color="auto"/>
                                <w:left w:val="none" w:sz="0" w:space="0" w:color="auto"/>
                                <w:bottom w:val="none" w:sz="0" w:space="0" w:color="auto"/>
                                <w:right w:val="none" w:sz="0" w:space="0" w:color="auto"/>
                              </w:divBdr>
                              <w:divsChild>
                                <w:div w:id="24331268">
                                  <w:marLeft w:val="0"/>
                                  <w:marRight w:val="0"/>
                                  <w:marTop w:val="0"/>
                                  <w:marBottom w:val="0"/>
                                  <w:divBdr>
                                    <w:top w:val="none" w:sz="0" w:space="0" w:color="auto"/>
                                    <w:left w:val="none" w:sz="0" w:space="0" w:color="auto"/>
                                    <w:bottom w:val="none" w:sz="0" w:space="0" w:color="auto"/>
                                    <w:right w:val="none" w:sz="0" w:space="0" w:color="auto"/>
                                  </w:divBdr>
                                  <w:divsChild>
                                    <w:div w:id="206086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0794334">
      <w:bodyDiv w:val="1"/>
      <w:marLeft w:val="0"/>
      <w:marRight w:val="0"/>
      <w:marTop w:val="0"/>
      <w:marBottom w:val="0"/>
      <w:divBdr>
        <w:top w:val="none" w:sz="0" w:space="0" w:color="auto"/>
        <w:left w:val="none" w:sz="0" w:space="0" w:color="auto"/>
        <w:bottom w:val="none" w:sz="0" w:space="0" w:color="auto"/>
        <w:right w:val="none" w:sz="0" w:space="0" w:color="auto"/>
      </w:divBdr>
    </w:div>
    <w:div w:id="1622297140">
      <w:bodyDiv w:val="1"/>
      <w:marLeft w:val="0"/>
      <w:marRight w:val="0"/>
      <w:marTop w:val="0"/>
      <w:marBottom w:val="0"/>
      <w:divBdr>
        <w:top w:val="none" w:sz="0" w:space="0" w:color="auto"/>
        <w:left w:val="none" w:sz="0" w:space="0" w:color="auto"/>
        <w:bottom w:val="none" w:sz="0" w:space="0" w:color="auto"/>
        <w:right w:val="none" w:sz="0" w:space="0" w:color="auto"/>
      </w:divBdr>
    </w:div>
    <w:div w:id="1839925948">
      <w:bodyDiv w:val="1"/>
      <w:marLeft w:val="0"/>
      <w:marRight w:val="0"/>
      <w:marTop w:val="0"/>
      <w:marBottom w:val="0"/>
      <w:divBdr>
        <w:top w:val="none" w:sz="0" w:space="0" w:color="auto"/>
        <w:left w:val="none" w:sz="0" w:space="0" w:color="auto"/>
        <w:bottom w:val="none" w:sz="0" w:space="0" w:color="auto"/>
        <w:right w:val="none" w:sz="0" w:space="0" w:color="auto"/>
      </w:divBdr>
      <w:divsChild>
        <w:div w:id="554662323">
          <w:marLeft w:val="0"/>
          <w:marRight w:val="0"/>
          <w:marTop w:val="0"/>
          <w:marBottom w:val="0"/>
          <w:divBdr>
            <w:top w:val="none" w:sz="0" w:space="0" w:color="auto"/>
            <w:left w:val="none" w:sz="0" w:space="0" w:color="auto"/>
            <w:bottom w:val="none" w:sz="0" w:space="0" w:color="auto"/>
            <w:right w:val="none" w:sz="0" w:space="0" w:color="auto"/>
          </w:divBdr>
          <w:divsChild>
            <w:div w:id="1949775316">
              <w:marLeft w:val="0"/>
              <w:marRight w:val="0"/>
              <w:marTop w:val="0"/>
              <w:marBottom w:val="0"/>
              <w:divBdr>
                <w:top w:val="none" w:sz="0" w:space="0" w:color="auto"/>
                <w:left w:val="none" w:sz="0" w:space="0" w:color="auto"/>
                <w:bottom w:val="none" w:sz="0" w:space="0" w:color="auto"/>
                <w:right w:val="none" w:sz="0" w:space="0" w:color="auto"/>
              </w:divBdr>
              <w:divsChild>
                <w:div w:id="1251430469">
                  <w:marLeft w:val="0"/>
                  <w:marRight w:val="0"/>
                  <w:marTop w:val="0"/>
                  <w:marBottom w:val="0"/>
                  <w:divBdr>
                    <w:top w:val="none" w:sz="0" w:space="0" w:color="auto"/>
                    <w:left w:val="none" w:sz="0" w:space="0" w:color="auto"/>
                    <w:bottom w:val="none" w:sz="0" w:space="0" w:color="auto"/>
                    <w:right w:val="none" w:sz="0" w:space="0" w:color="auto"/>
                  </w:divBdr>
                  <w:divsChild>
                    <w:div w:id="1637485651">
                      <w:marLeft w:val="0"/>
                      <w:marRight w:val="0"/>
                      <w:marTop w:val="0"/>
                      <w:marBottom w:val="0"/>
                      <w:divBdr>
                        <w:top w:val="none" w:sz="0" w:space="0" w:color="auto"/>
                        <w:left w:val="none" w:sz="0" w:space="0" w:color="auto"/>
                        <w:bottom w:val="none" w:sz="0" w:space="0" w:color="auto"/>
                        <w:right w:val="none" w:sz="0" w:space="0" w:color="auto"/>
                      </w:divBdr>
                      <w:divsChild>
                        <w:div w:id="1704674391">
                          <w:marLeft w:val="0"/>
                          <w:marRight w:val="0"/>
                          <w:marTop w:val="0"/>
                          <w:marBottom w:val="0"/>
                          <w:divBdr>
                            <w:top w:val="none" w:sz="0" w:space="0" w:color="auto"/>
                            <w:left w:val="none" w:sz="0" w:space="0" w:color="auto"/>
                            <w:bottom w:val="none" w:sz="0" w:space="0" w:color="auto"/>
                            <w:right w:val="none" w:sz="0" w:space="0" w:color="auto"/>
                          </w:divBdr>
                          <w:divsChild>
                            <w:div w:id="2139452260">
                              <w:marLeft w:val="0"/>
                              <w:marRight w:val="0"/>
                              <w:marTop w:val="0"/>
                              <w:marBottom w:val="0"/>
                              <w:divBdr>
                                <w:top w:val="none" w:sz="0" w:space="0" w:color="auto"/>
                                <w:left w:val="none" w:sz="0" w:space="0" w:color="auto"/>
                                <w:bottom w:val="none" w:sz="0" w:space="0" w:color="auto"/>
                                <w:right w:val="none" w:sz="0" w:space="0" w:color="auto"/>
                              </w:divBdr>
                              <w:divsChild>
                                <w:div w:id="1638994418">
                                  <w:marLeft w:val="0"/>
                                  <w:marRight w:val="0"/>
                                  <w:marTop w:val="0"/>
                                  <w:marBottom w:val="0"/>
                                  <w:divBdr>
                                    <w:top w:val="none" w:sz="0" w:space="0" w:color="auto"/>
                                    <w:left w:val="none" w:sz="0" w:space="0" w:color="auto"/>
                                    <w:bottom w:val="none" w:sz="0" w:space="0" w:color="auto"/>
                                    <w:right w:val="none" w:sz="0" w:space="0" w:color="auto"/>
                                  </w:divBdr>
                                  <w:divsChild>
                                    <w:div w:id="202095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5715318">
      <w:bodyDiv w:val="1"/>
      <w:marLeft w:val="0"/>
      <w:marRight w:val="0"/>
      <w:marTop w:val="0"/>
      <w:marBottom w:val="0"/>
      <w:divBdr>
        <w:top w:val="none" w:sz="0" w:space="0" w:color="auto"/>
        <w:left w:val="none" w:sz="0" w:space="0" w:color="auto"/>
        <w:bottom w:val="none" w:sz="0" w:space="0" w:color="auto"/>
        <w:right w:val="none" w:sz="0" w:space="0" w:color="auto"/>
      </w:divBdr>
    </w:div>
    <w:div w:id="2079354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81A938-1679-4ED1-8F27-6D490756D8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605</TotalTime>
  <Pages>6</Pages>
  <Words>3557</Words>
  <Characters>19568</Characters>
  <Application>Microsoft Office Word</Application>
  <DocSecurity>0</DocSecurity>
  <Lines>163</Lines>
  <Paragraphs>46</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23079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Alexis Largillet</dc:creator>
  <cp:lastModifiedBy>Carole Ropars</cp:lastModifiedBy>
  <cp:revision>17</cp:revision>
  <cp:lastPrinted>2016-07-13T09:52:00Z</cp:lastPrinted>
  <dcterms:created xsi:type="dcterms:W3CDTF">2019-05-16T08:49:00Z</dcterms:created>
  <dcterms:modified xsi:type="dcterms:W3CDTF">2020-02-11T12:34:00Z</dcterms:modified>
</cp:coreProperties>
</file>